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61298" w:rsidRDefault="00000000">
      <w:pPr>
        <w:widowControl w:val="0"/>
        <w:tabs>
          <w:tab w:val="left" w:pos="1036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ДОГОВОР</w:t>
      </w:r>
    </w:p>
    <w:p w:rsidR="00B61298" w:rsidRDefault="00000000">
      <w:pPr>
        <w:widowControl w:val="0"/>
        <w:tabs>
          <w:tab w:val="left" w:pos="1036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 оказании услуг регистрации доменных имен</w:t>
      </w:r>
    </w:p>
    <w:tbl>
      <w:tblPr>
        <w:tblW w:w="5000" w:type="pct"/>
        <w:tblLayout w:type="fixed"/>
        <w:tblLook w:val="01E0" w:firstRow="1" w:lastRow="1" w:firstColumn="1" w:lastColumn="1" w:noHBand="0" w:noVBand="0"/>
      </w:tblPr>
      <w:tblGrid>
        <w:gridCol w:w="5209"/>
        <w:gridCol w:w="5211"/>
      </w:tblGrid>
      <w:tr w:rsidR="00B61298">
        <w:trPr>
          <w:trHeight w:val="1049"/>
        </w:trPr>
        <w:tc>
          <w:tcPr>
            <w:tcW w:w="5101" w:type="dxa"/>
            <w:vAlign w:val="center"/>
          </w:tcPr>
          <w:p w:rsidR="00B61298" w:rsidRDefault="00000000">
            <w:pPr>
              <w:spacing w:before="240" w:after="240" w:line="240" w:lineRule="auto"/>
              <w:rPr>
                <w:rFonts w:ascii="Times New Roman" w:eastAsia="Times New Roman" w:hAnsi="Times New Roman" w:cs="Times New Roman"/>
                <w:spacing w:val="-8"/>
                <w:sz w:val="24"/>
                <w:szCs w:val="24"/>
                <w:lang w:eastAsia="ru-RU"/>
              </w:rPr>
            </w:pPr>
            <w:r>
              <w:rPr>
                <w:rFonts w:ascii="Times New Roman" w:eastAsia="Times New Roman" w:hAnsi="Times New Roman" w:cs="Times New Roman"/>
                <w:spacing w:val="-8"/>
                <w:lang w:eastAsia="ru-RU"/>
              </w:rPr>
              <w:t>г. Москва</w:t>
            </w:r>
          </w:p>
        </w:tc>
        <w:tc>
          <w:tcPr>
            <w:tcW w:w="5102" w:type="dxa"/>
          </w:tcPr>
          <w:p w:rsidR="00B61298" w:rsidRDefault="00000000">
            <w:pPr>
              <w:spacing w:before="240" w:after="0" w:line="240" w:lineRule="auto"/>
              <w:jc w:val="right"/>
              <w:rPr>
                <w:rFonts w:ascii="Times New Roman" w:eastAsia="Times New Roman" w:hAnsi="Times New Roman" w:cs="Times New Roman"/>
                <w:spacing w:val="-8"/>
                <w:lang w:eastAsia="ru-RU"/>
              </w:rPr>
            </w:pPr>
            <w:r>
              <w:rPr>
                <w:rFonts w:ascii="Times New Roman" w:eastAsia="Times New Roman" w:hAnsi="Times New Roman" w:cs="Times New Roman"/>
                <w:spacing w:val="-8"/>
                <w:lang w:eastAsia="ru-RU"/>
              </w:rPr>
              <w:t>Дата заключения: «______»_________________ 20___ г.</w:t>
            </w:r>
          </w:p>
          <w:p w:rsidR="00B61298" w:rsidRDefault="00B61298">
            <w:pPr>
              <w:spacing w:after="240" w:line="240" w:lineRule="auto"/>
              <w:jc w:val="right"/>
              <w:rPr>
                <w:rFonts w:ascii="Times New Roman" w:eastAsia="Times New Roman" w:hAnsi="Times New Roman" w:cs="Times New Roman"/>
                <w:spacing w:val="-8"/>
                <w:sz w:val="24"/>
                <w:szCs w:val="24"/>
                <w:lang w:eastAsia="ru-RU"/>
              </w:rPr>
            </w:pPr>
          </w:p>
        </w:tc>
      </w:tr>
    </w:tbl>
    <w:p w:rsidR="00B61298"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Общество с ограниченной ответственностью "Кластер"</w:t>
      </w:r>
      <w:r>
        <w:rPr>
          <w:rFonts w:ascii="Times New Roman" w:eastAsia="Times New Roman" w:hAnsi="Times New Roman" w:cs="Times New Roman"/>
          <w:lang w:eastAsia="ru-RU"/>
        </w:rPr>
        <w:t xml:space="preserve"> (ОГРН 1147847334117), именуемое в дальнейшем «Регистратор», в лице генерального директора Щавлева Глеба Николаевича, действующего на основании </w:t>
      </w:r>
      <w:r>
        <w:rPr>
          <w:rFonts w:ascii="Times New Roman" w:hAnsi="Times New Roman" w:cs="Times New Roman"/>
        </w:rPr>
        <w:t>Устава</w:t>
      </w:r>
      <w:r>
        <w:rPr>
          <w:rFonts w:ascii="Times New Roman" w:eastAsia="Times New Roman" w:hAnsi="Times New Roman" w:cs="Times New Roman"/>
          <w:lang w:eastAsia="ru-RU"/>
        </w:rPr>
        <w:t xml:space="preserve">, с одной стороны, и </w:t>
      </w:r>
      <w:r>
        <w:rPr>
          <w:rFonts w:ascii="Times New Roman" w:eastAsia="Times New Roman" w:hAnsi="Times New Roman" w:cs="Times New Roman"/>
          <w:b/>
          <w:lang w:eastAsia="ru-RU"/>
        </w:rPr>
        <w:t>__________</w:t>
      </w:r>
      <w:r>
        <w:rPr>
          <w:rFonts w:ascii="Times New Roman" w:eastAsia="Times New Roman" w:hAnsi="Times New Roman" w:cs="Times New Roman"/>
          <w:lang w:eastAsia="ru-RU"/>
        </w:rPr>
        <w:t xml:space="preserve"> (ПАСПОРТ____________________), именуемый в дальнейшем «Заказчик», с другой стороны, совместно именуемые «Стороны», а по отдельности «Сторона», заключили настоящий договор на оказание услуг (далее – Договор) на нижеследующих условиях.</w:t>
      </w:r>
    </w:p>
    <w:p w:rsidR="00B61298" w:rsidRDefault="00000000">
      <w:pPr>
        <w:keepNext/>
        <w:numPr>
          <w:ilvl w:val="0"/>
          <w:numId w:val="1"/>
        </w:numPr>
        <w:spacing w:before="400" w:after="280" w:line="240" w:lineRule="auto"/>
        <w:ind w:left="357" w:hanging="357"/>
        <w:jc w:val="both"/>
        <w:rPr>
          <w:rFonts w:ascii="Times New Roman" w:eastAsia="Times New Roman" w:hAnsi="Times New Roman" w:cs="Times New Roman"/>
          <w:b/>
          <w:spacing w:val="10"/>
          <w:lang w:eastAsia="ru-RU"/>
        </w:rPr>
      </w:pPr>
      <w:r>
        <w:rPr>
          <w:rFonts w:ascii="Times New Roman" w:eastAsia="Times New Roman" w:hAnsi="Times New Roman" w:cs="Times New Roman"/>
          <w:b/>
          <w:spacing w:val="10"/>
          <w:lang w:eastAsia="ru-RU"/>
        </w:rPr>
        <w:t>ПРЕДМЕТ ДОГОВОРА</w:t>
      </w:r>
    </w:p>
    <w:p w:rsidR="00B61298" w:rsidRDefault="00000000">
      <w:pPr>
        <w:numPr>
          <w:ilvl w:val="1"/>
          <w:numId w:val="2"/>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обязуется оказывать Заказчику услуги по регистрации доменных имен, внесению в реестр доменных имен и изменению сведений, относящихся к регистрируемым Заказчиком доменным именам, а Заказчик обязуется оплачивать услуги.</w:t>
      </w:r>
    </w:p>
    <w:p w:rsidR="00B61298" w:rsidRDefault="00000000">
      <w:pPr>
        <w:numPr>
          <w:ilvl w:val="1"/>
          <w:numId w:val="3"/>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Заказчик вправе заказывать оказание дополнительных услуг, предусмотренных Регистратором на его сайте, доступном под доменным именем </w:t>
      </w:r>
      <w:r>
        <w:rPr>
          <w:rStyle w:val="-"/>
          <w:rFonts w:ascii="Times New Roman" w:eastAsia="Times New Roman" w:hAnsi="Times New Roman" w:cs="Times New Roman"/>
          <w:color w:val="000000"/>
          <w:u w:val="none"/>
          <w:lang w:val="en-US" w:eastAsia="ru-RU"/>
        </w:rPr>
        <w:t>https</w:t>
      </w:r>
      <w:r>
        <w:rPr>
          <w:rStyle w:val="-"/>
          <w:rFonts w:ascii="Times New Roman" w:eastAsia="Times New Roman" w:hAnsi="Times New Roman" w:cs="Times New Roman"/>
          <w:color w:val="000000"/>
          <w:u w:val="none"/>
          <w:lang w:eastAsia="ru-RU"/>
        </w:rPr>
        <w:t>://docker.ru</w:t>
      </w:r>
      <w:r>
        <w:rPr>
          <w:rStyle w:val="-"/>
          <w:rFonts w:ascii="Times New Roman" w:eastAsia="Times New Roman" w:hAnsi="Times New Roman" w:cs="Times New Roman"/>
          <w:color w:val="auto"/>
          <w:u w:val="none"/>
          <w:lang w:eastAsia="ru-RU"/>
        </w:rPr>
        <w:t xml:space="preserve"> </w:t>
      </w:r>
      <w:r>
        <w:rPr>
          <w:rFonts w:ascii="Times New Roman" w:eastAsia="Times New Roman" w:hAnsi="Times New Roman" w:cs="Times New Roman"/>
          <w:lang w:eastAsia="ru-RU"/>
        </w:rPr>
        <w:t>(далее – Сайте), путем направления соответствующих заявок через клиентский раздел Сайта (п. </w:t>
      </w:r>
      <w:r>
        <w:rPr>
          <w:rFonts w:ascii="Times New Roman" w:eastAsia="Times New Roman" w:hAnsi="Times New Roman" w:cs="Times New Roman"/>
          <w:lang w:eastAsia="ru-RU"/>
        </w:rPr>
        <w:fldChar w:fldCharType="begin"/>
      </w:r>
      <w:r>
        <w:rPr>
          <w:rFonts w:ascii="Times New Roman" w:eastAsia="Times New Roman" w:hAnsi="Times New Roman" w:cs="Times New Roman"/>
          <w:lang w:eastAsia="ru-RU"/>
        </w:rPr>
        <w:instrText xml:space="preserve"> REF _Ref303964869 \r \r \h </w:instrText>
      </w:r>
      <w:r>
        <w:rPr>
          <w:rFonts w:ascii="Times New Roman" w:eastAsia="Times New Roman" w:hAnsi="Times New Roman" w:cs="Times New Roman"/>
          <w:lang w:eastAsia="ru-RU"/>
        </w:rPr>
      </w:r>
      <w:r>
        <w:rPr>
          <w:rFonts w:ascii="Times New Roman" w:eastAsia="Times New Roman" w:hAnsi="Times New Roman" w:cs="Times New Roman"/>
          <w:lang w:eastAsia="ru-RU"/>
        </w:rPr>
        <w:fldChar w:fldCharType="separate"/>
      </w:r>
      <w:r>
        <w:rPr>
          <w:rFonts w:ascii="Times New Roman" w:eastAsia="Times New Roman" w:hAnsi="Times New Roman" w:cs="Times New Roman"/>
          <w:lang w:eastAsia="ru-RU"/>
        </w:rPr>
        <w:t>2.2</w:t>
      </w:r>
      <w:r>
        <w:rPr>
          <w:rFonts w:ascii="Times New Roman" w:eastAsia="Times New Roman" w:hAnsi="Times New Roman" w:cs="Times New Roman"/>
          <w:lang w:eastAsia="ru-RU"/>
        </w:rPr>
        <w:fldChar w:fldCharType="end"/>
      </w:r>
      <w:r>
        <w:rPr>
          <w:rFonts w:ascii="Times New Roman" w:eastAsia="Times New Roman" w:hAnsi="Times New Roman" w:cs="Times New Roman"/>
          <w:lang w:eastAsia="ru-RU"/>
        </w:rPr>
        <w:t xml:space="preserve"> Договора). Условия дополнительных услуг при их наличии отражаются на Сайте.</w:t>
      </w:r>
    </w:p>
    <w:p w:rsidR="00B61298" w:rsidRDefault="00000000">
      <w:pPr>
        <w:keepNext/>
        <w:numPr>
          <w:ilvl w:val="0"/>
          <w:numId w:val="4"/>
        </w:numPr>
        <w:spacing w:before="400" w:after="280" w:line="240" w:lineRule="auto"/>
        <w:ind w:left="357" w:hanging="357"/>
        <w:jc w:val="both"/>
        <w:rPr>
          <w:rFonts w:ascii="Times New Roman" w:eastAsia="Times New Roman" w:hAnsi="Times New Roman" w:cs="Times New Roman"/>
          <w:b/>
          <w:spacing w:val="10"/>
          <w:lang w:eastAsia="ru-RU"/>
        </w:rPr>
      </w:pPr>
      <w:bookmarkStart w:id="0" w:name="_Ref304199018"/>
      <w:r>
        <w:rPr>
          <w:rFonts w:ascii="Times New Roman" w:eastAsia="Times New Roman" w:hAnsi="Times New Roman" w:cs="Times New Roman"/>
          <w:b/>
          <w:spacing w:val="10"/>
          <w:lang w:eastAsia="ru-RU"/>
        </w:rPr>
        <w:t>ЗАКЛЮЧЕНИЕ ДОГОВОРА</w:t>
      </w:r>
      <w:bookmarkEnd w:id="0"/>
    </w:p>
    <w:p w:rsidR="00B61298" w:rsidRDefault="00000000">
      <w:pPr>
        <w:numPr>
          <w:ilvl w:val="1"/>
          <w:numId w:val="5"/>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Договор считается заключенным и вступает в силу с момента его подписания обеими Сторонами. Подписанием настоящего Договора Стороны подтверждают свое полное и безоговорочное согласие со всеми условиями и положениями Договора, а также обязуются исполнить принятые на себя обязательства в полном объеме.</w:t>
      </w:r>
    </w:p>
    <w:p w:rsidR="00B61298" w:rsidRDefault="00000000">
      <w:pPr>
        <w:numPr>
          <w:ilvl w:val="1"/>
          <w:numId w:val="6"/>
        </w:numPr>
        <w:spacing w:before="120" w:after="0" w:line="240" w:lineRule="auto"/>
        <w:jc w:val="both"/>
        <w:rPr>
          <w:rFonts w:ascii="Times New Roman" w:eastAsia="Times New Roman" w:hAnsi="Times New Roman" w:cs="Times New Roman"/>
          <w:lang w:eastAsia="ru-RU"/>
        </w:rPr>
      </w:pPr>
      <w:bookmarkStart w:id="1" w:name="_Ref303964869"/>
      <w:r>
        <w:rPr>
          <w:rFonts w:ascii="Times New Roman" w:eastAsia="Times New Roman" w:hAnsi="Times New Roman" w:cs="Times New Roman"/>
          <w:u w:val="single"/>
          <w:lang w:eastAsia="ru-RU"/>
        </w:rPr>
        <w:t>Клиентский раздел</w:t>
      </w:r>
      <w:r>
        <w:rPr>
          <w:rFonts w:ascii="Times New Roman" w:eastAsia="Times New Roman" w:hAnsi="Times New Roman" w:cs="Times New Roman"/>
          <w:lang w:eastAsia="ru-RU"/>
        </w:rPr>
        <w:t>.</w:t>
      </w:r>
      <w:bookmarkEnd w:id="1"/>
    </w:p>
    <w:p w:rsidR="00B61298" w:rsidRDefault="00000000">
      <w:pPr>
        <w:numPr>
          <w:ilvl w:val="2"/>
          <w:numId w:val="7"/>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Клиентский раздел – это закрытый раздел Сайта, доступ к которому осуществляется Заказчиком путем ввода логина и пароля. Логин и пароль назначаются Заказчику Регистратором, Заказчик впоследствии может поменять пароль.</w:t>
      </w:r>
    </w:p>
    <w:p w:rsidR="00B61298" w:rsidRDefault="00000000">
      <w:pPr>
        <w:numPr>
          <w:ilvl w:val="2"/>
          <w:numId w:val="8"/>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После заключения настоящего Договора, Регистратор создает для Заказчика доступ в Клиентский раздел, о чем Заказчик уведомляется по электронной почте. </w:t>
      </w:r>
    </w:p>
    <w:p w:rsidR="00B61298" w:rsidRDefault="00000000">
      <w:pPr>
        <w:numPr>
          <w:ilvl w:val="2"/>
          <w:numId w:val="9"/>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Если соответствующая возможность предоставляется Регистратором в клиентском разделе, Заказчик вправе создать для третьих лиц дополнительные логин и пароль, предоставляющие возможность получить доступ к информации в Клиентском разделе Заказчика, но без права ее изменения и подачи заявок (гостевой доступ). </w:t>
      </w:r>
    </w:p>
    <w:p w:rsidR="00B61298" w:rsidRDefault="00000000">
      <w:pPr>
        <w:keepNext/>
        <w:numPr>
          <w:ilvl w:val="0"/>
          <w:numId w:val="10"/>
        </w:numPr>
        <w:spacing w:before="400" w:after="280" w:line="240" w:lineRule="auto"/>
        <w:ind w:left="357" w:hanging="357"/>
        <w:jc w:val="both"/>
        <w:rPr>
          <w:rFonts w:ascii="Times New Roman" w:eastAsia="Times New Roman" w:hAnsi="Times New Roman" w:cs="Times New Roman"/>
          <w:b/>
          <w:spacing w:val="10"/>
          <w:lang w:eastAsia="ru-RU"/>
        </w:rPr>
      </w:pPr>
      <w:r>
        <w:rPr>
          <w:rFonts w:ascii="Times New Roman" w:eastAsia="Times New Roman" w:hAnsi="Times New Roman" w:cs="Times New Roman"/>
          <w:b/>
          <w:spacing w:val="10"/>
          <w:lang w:eastAsia="ru-RU"/>
        </w:rPr>
        <w:t>УСЛОВИЯ ОКАЗАНИЯ УСЛУГ</w:t>
      </w:r>
    </w:p>
    <w:p w:rsidR="00B61298" w:rsidRDefault="00000000">
      <w:pPr>
        <w:numPr>
          <w:ilvl w:val="1"/>
          <w:numId w:val="11"/>
        </w:numPr>
        <w:spacing w:before="120" w:after="0" w:line="240" w:lineRule="auto"/>
        <w:jc w:val="both"/>
        <w:rPr>
          <w:rFonts w:ascii="Times New Roman" w:eastAsia="Times New Roman" w:hAnsi="Times New Roman" w:cs="Times New Roman"/>
          <w:lang w:eastAsia="ru-RU"/>
        </w:rPr>
      </w:pPr>
      <w:bookmarkStart w:id="2" w:name="_Ref303881656"/>
      <w:r>
        <w:rPr>
          <w:rFonts w:ascii="Times New Roman" w:eastAsia="Times New Roman" w:hAnsi="Times New Roman" w:cs="Times New Roman"/>
          <w:lang w:eastAsia="ru-RU"/>
        </w:rPr>
        <w:t xml:space="preserve">Стороны договорились считать для себя обязательными утверждаемые АНО «Координационный центр национального домена сети Интернет» правила (Правила регистрации доменных имен в доменах .RU и .РФ и др.), которыми регулируется регистрация доменов второго уровня в доменах первого уровня, в которых зарегистрированы по Договору доменные имена Заказчика (далее – Правила Координационного центра). </w:t>
      </w:r>
      <w:bookmarkEnd w:id="2"/>
      <w:r>
        <w:rPr>
          <w:rFonts w:ascii="Times New Roman" w:eastAsia="Times New Roman" w:hAnsi="Times New Roman" w:cs="Times New Roman"/>
          <w:lang w:eastAsia="ru-RU"/>
        </w:rPr>
        <w:t xml:space="preserve">Указанные правила в их актуальной редакции размещаются на сайте АНО «Координационный центр национального домена сети Интернет» под доменным именем </w:t>
      </w:r>
      <w:r>
        <w:rPr>
          <w:rFonts w:ascii="Times New Roman" w:eastAsia="Times New Roman" w:hAnsi="Times New Roman" w:cs="Times New Roman"/>
          <w:lang w:val="en-US" w:eastAsia="ru-RU"/>
        </w:rPr>
        <w:t>cctld</w:t>
      </w:r>
      <w:r>
        <w:rPr>
          <w:rFonts w:ascii="Times New Roman" w:eastAsia="Times New Roman" w:hAnsi="Times New Roman" w:cs="Times New Roman"/>
          <w:lang w:eastAsia="ru-RU"/>
        </w:rPr>
        <w:t>.</w:t>
      </w:r>
      <w:r>
        <w:rPr>
          <w:rFonts w:ascii="Times New Roman" w:eastAsia="Times New Roman" w:hAnsi="Times New Roman" w:cs="Times New Roman"/>
          <w:lang w:val="en-US" w:eastAsia="ru-RU"/>
        </w:rPr>
        <w:t>ru</w:t>
      </w:r>
      <w:r>
        <w:rPr>
          <w:rFonts w:ascii="Times New Roman" w:eastAsia="Times New Roman" w:hAnsi="Times New Roman" w:cs="Times New Roman"/>
          <w:lang w:eastAsia="ru-RU"/>
        </w:rPr>
        <w:t xml:space="preserve"> (</w:t>
      </w:r>
      <w:hyperlink r:id="rId8">
        <w:r>
          <w:rPr>
            <w:rFonts w:ascii="Times New Roman" w:eastAsia="Times New Roman" w:hAnsi="Times New Roman" w:cs="Times New Roman"/>
            <w:lang w:eastAsia="ru-RU"/>
          </w:rPr>
          <w:t>https://cctld.ru/domains/docs/</w:t>
        </w:r>
      </w:hyperlink>
      <w:r>
        <w:rPr>
          <w:rFonts w:ascii="Times New Roman" w:eastAsia="Times New Roman" w:hAnsi="Times New Roman" w:cs="Times New Roman"/>
          <w:lang w:eastAsia="ru-RU"/>
        </w:rPr>
        <w:t xml:space="preserve">), в частности </w:t>
      </w:r>
      <w:hyperlink r:id="rId9">
        <w:r>
          <w:rPr>
            <w:rFonts w:ascii="Times New Roman" w:hAnsi="Times New Roman" w:cs="Times New Roman"/>
          </w:rPr>
          <w:t>https://cctld.ru/files/pdf/docs/rules_ru-rf.pdf</w:t>
        </w:r>
      </w:hyperlink>
      <w:r>
        <w:rPr>
          <w:rFonts w:ascii="Times New Roman" w:eastAsia="Times New Roman" w:hAnsi="Times New Roman" w:cs="Times New Roman"/>
          <w:lang w:eastAsia="ru-RU"/>
        </w:rPr>
        <w:t>) и являются неотъемлемой частью Договора. В случае противоречия Правил Координационного центра иным условиям Договора действовать будут первые.</w:t>
      </w:r>
    </w:p>
    <w:p w:rsidR="00B61298" w:rsidRDefault="00000000">
      <w:pPr>
        <w:numPr>
          <w:ilvl w:val="1"/>
          <w:numId w:val="12"/>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вправе предлагать Заказчику по своему усмотрению платные или бесплатные дополнительные услуги по уведомлению (например, посредством СМС). Заказчик осуществляет заказ (подключение) соответствующих услуг через клиентский раздел Сайта.</w:t>
      </w:r>
    </w:p>
    <w:p w:rsidR="00B61298" w:rsidRDefault="00000000">
      <w:pPr>
        <w:numPr>
          <w:ilvl w:val="1"/>
          <w:numId w:val="13"/>
        </w:numPr>
        <w:spacing w:before="120" w:after="0" w:line="240" w:lineRule="auto"/>
        <w:jc w:val="both"/>
        <w:rPr>
          <w:rFonts w:ascii="Times New Roman" w:eastAsia="Times New Roman" w:hAnsi="Times New Roman" w:cs="Times New Roman"/>
          <w:lang w:eastAsia="ru-RU"/>
        </w:rPr>
      </w:pPr>
      <w:bookmarkStart w:id="3" w:name="_Ref272433406"/>
      <w:r>
        <w:rPr>
          <w:rFonts w:ascii="Times New Roman" w:eastAsia="Times New Roman" w:hAnsi="Times New Roman" w:cs="Times New Roman"/>
          <w:lang w:eastAsia="ru-RU"/>
        </w:rPr>
        <w:t xml:space="preserve">Заказчик вправе </w:t>
      </w:r>
      <w:bookmarkEnd w:id="3"/>
      <w:r>
        <w:rPr>
          <w:rFonts w:ascii="Times New Roman" w:eastAsia="Times New Roman" w:hAnsi="Times New Roman" w:cs="Times New Roman"/>
          <w:lang w:eastAsia="ru-RU"/>
        </w:rPr>
        <w:t>в порядке, определенном Регистратором на Сайте, получать бесплатные консультации, связанные с исполнением Договора, в том числе по услугам Регистратора.</w:t>
      </w:r>
    </w:p>
    <w:p w:rsidR="00B61298" w:rsidRDefault="00000000">
      <w:pPr>
        <w:numPr>
          <w:ilvl w:val="1"/>
          <w:numId w:val="14"/>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Заказчик понимает и соглашается, что в целях избежания спорных ситуаций любое общение с Регистратором может фиксироваться последним (телефонные разговоры могут записываться, электронная переписка сохраняться и т.д.). Регистратор вправе использовать такие записи в целях исполнения Договора и других договоров между Сторонами, а также в качестве доказательств наличия тех или иных правоотношений между Сторонами или наличия состава гражданского, административного и/или уголовного правонарушения в действиях Заказчика.</w:t>
      </w:r>
    </w:p>
    <w:p w:rsidR="00B61298" w:rsidRDefault="00000000">
      <w:pPr>
        <w:numPr>
          <w:ilvl w:val="1"/>
          <w:numId w:val="15"/>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Заказчик гарантирует, что предоставленные им сведения являются достоверными. Регистратор и Заказчик вправе инициировать процедуру идентификации Заказчика, порядок которой предусмотрен на Сайте по адресу </w:t>
      </w:r>
      <w:r>
        <w:rPr>
          <w:rStyle w:val="-"/>
          <w:rFonts w:ascii="Times New Roman" w:eastAsia="Times New Roman" w:hAnsi="Times New Roman" w:cs="Times New Roman"/>
          <w:color w:val="000000"/>
          <w:u w:val="none"/>
          <w:lang w:val="en-US" w:eastAsia="ru-RU"/>
        </w:rPr>
        <w:t>https</w:t>
      </w:r>
      <w:r>
        <w:rPr>
          <w:rStyle w:val="-"/>
          <w:rFonts w:ascii="Times New Roman" w:eastAsia="Times New Roman" w:hAnsi="Times New Roman" w:cs="Times New Roman"/>
          <w:color w:val="000000"/>
          <w:u w:val="none"/>
          <w:lang w:eastAsia="ru-RU"/>
        </w:rPr>
        <w:t>://docker.ru</w:t>
      </w:r>
      <w:r>
        <w:rPr>
          <w:rStyle w:val="-"/>
          <w:rFonts w:ascii="Times New Roman" w:eastAsia="Times New Roman" w:hAnsi="Times New Roman" w:cs="Times New Roman"/>
          <w:color w:val="auto"/>
          <w:u w:val="none"/>
          <w:lang w:eastAsia="ru-RU"/>
        </w:rPr>
        <w:t>.</w:t>
      </w:r>
    </w:p>
    <w:p w:rsidR="00B61298" w:rsidRDefault="00000000">
      <w:pPr>
        <w:numPr>
          <w:ilvl w:val="1"/>
          <w:numId w:val="16"/>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при проверке данных Заказчика в случае наличия сомнений в их достоверности вправе требовать от Заказчика их уточнения и документального подтверждения. В таком случае Заказчик обязан в течение семи дней, с даты направления Регистратором соответствующего запроса, предоставить Регистратору на бумажном носителе нотариально заверенные копии подтверждающих документов или обычные копии, но с предъявлением в офисе Регистратора оригиналов. При невыполнении Заказчиком предусмотренного настоящим пунктом требования Регистратор вправе применять меры, предусмотренные Договором, в том числе, помимо прочего, Регистратор прекращает делегирование доменного имени и не исполняет заявки Заказчика в отношении доменного имени (передача прав, продление, смена регистратора и др.). По мотивированной просьбе Заказчика, Регистратор вправе установить дополнительный срок для предоставления подтверждающих документов.</w:t>
      </w:r>
    </w:p>
    <w:p w:rsidR="00B61298" w:rsidRDefault="00000000">
      <w:pPr>
        <w:numPr>
          <w:ilvl w:val="1"/>
          <w:numId w:val="17"/>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Передача прав на доменное имя, смена регистратора, изменение сведений об администраторе, делегирование доменного имени осуществляется в порядке, предусмотренном Договором и на Сайте (</w:t>
      </w:r>
      <w:r>
        <w:rPr>
          <w:rStyle w:val="-"/>
          <w:rFonts w:ascii="Times New Roman" w:eastAsia="Times New Roman" w:hAnsi="Times New Roman" w:cs="Times New Roman"/>
          <w:color w:val="000000"/>
          <w:u w:val="none"/>
          <w:lang w:val="en-US" w:eastAsia="ru-RU"/>
        </w:rPr>
        <w:t>https</w:t>
      </w:r>
      <w:r>
        <w:rPr>
          <w:rStyle w:val="-"/>
          <w:rFonts w:ascii="Times New Roman" w:eastAsia="Times New Roman" w:hAnsi="Times New Roman" w:cs="Times New Roman"/>
          <w:color w:val="000000"/>
          <w:u w:val="none"/>
          <w:lang w:eastAsia="ru-RU"/>
        </w:rPr>
        <w:t>://docker.ru</w:t>
      </w:r>
      <w:r>
        <w:rPr>
          <w:rStyle w:val="-"/>
          <w:rFonts w:ascii="Times New Roman" w:eastAsia="Times New Roman" w:hAnsi="Times New Roman" w:cs="Times New Roman"/>
          <w:color w:val="auto"/>
          <w:u w:val="none"/>
          <w:lang w:eastAsia="ru-RU"/>
        </w:rPr>
        <w:t>).</w:t>
      </w:r>
      <w:r>
        <w:rPr>
          <w:rFonts w:ascii="Times New Roman" w:eastAsia="Times New Roman" w:hAnsi="Times New Roman" w:cs="Times New Roman"/>
          <w:lang w:eastAsia="ru-RU"/>
        </w:rPr>
        <w:t xml:space="preserve"> Если клиентский раздел Сайта позволяет осуществлять какие-либо из указанных действий через него, Заказчик вправе воспользоваться соответствующим порядком.</w:t>
      </w:r>
    </w:p>
    <w:p w:rsidR="00B61298"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Если иное не указано в Договоре или на Сайте, Регистратор рассматривает заявки Заказчика в течение 3 рабочих дней.</w:t>
      </w:r>
    </w:p>
    <w:p w:rsidR="00B61298"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О любых произведенных Регистратором в отношении доменного имени изменениях по заявкам Заказчика последнему направляется уведомление по электронной почте в день осуществления изменения.</w:t>
      </w:r>
    </w:p>
    <w:p w:rsidR="00B61298" w:rsidRDefault="00000000">
      <w:pPr>
        <w:numPr>
          <w:ilvl w:val="1"/>
          <w:numId w:val="18"/>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Регистратор уведомляет Заказчика о приближающемся окончании срока регистрации доменного имени в порядке, предусмотренном Договором, по электронной почте, а также иными способами, если Заказчик заказал дополнительное уведомление. </w:t>
      </w:r>
    </w:p>
    <w:p w:rsidR="00B61298"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Кроме того, если иное не выбрано Заказчиком через клиентский раздел Сайта, Регистратор вправе дополнительно направлять уведомления в последний месяц срока регистрации (не более 10), а также в период преимущественного продления (не более 10).</w:t>
      </w:r>
    </w:p>
    <w:p w:rsidR="00B61298" w:rsidRDefault="00000000">
      <w:pPr>
        <w:numPr>
          <w:ilvl w:val="1"/>
          <w:numId w:val="19"/>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вправе вручать или иным образом передавать Заказчику материальные ценности (призы, сувениры, подарки, подарочные сертификаты и др.). Заказчик вправе отказаться от их получения.</w:t>
      </w:r>
    </w:p>
    <w:p w:rsidR="00B61298" w:rsidRDefault="00000000">
      <w:pPr>
        <w:numPr>
          <w:ilvl w:val="1"/>
          <w:numId w:val="20"/>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u w:val="single"/>
          <w:lang w:eastAsia="ru-RU"/>
        </w:rPr>
        <w:t>Персональный данные</w:t>
      </w:r>
      <w:r>
        <w:rPr>
          <w:rFonts w:ascii="Times New Roman" w:eastAsia="Times New Roman" w:hAnsi="Times New Roman" w:cs="Times New Roman"/>
          <w:lang w:eastAsia="ru-RU"/>
        </w:rPr>
        <w:t xml:space="preserve"> (настоящий пункт распространяется только на Заказчиков – физических лиц, в том числе зарегистрированных в качестве индивидуального предпринимателя).</w:t>
      </w:r>
    </w:p>
    <w:p w:rsidR="00B61298" w:rsidRDefault="00000000">
      <w:pPr>
        <w:numPr>
          <w:ilvl w:val="2"/>
          <w:numId w:val="21"/>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Заказчик понимает, что Регистратор обрабатывает персональные данные Заказчика только с целью надлежащего исполнения Договора. Тем не менее, Заказчик дополнительный раз подтверждает свое согласие на обработку его персональных данных, в т.ч. на сбор (включая получение информации от самого Заказчика и от третьих лиц),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уничтожение персональных данных.</w:t>
      </w:r>
    </w:p>
    <w:p w:rsidR="00B61298" w:rsidRDefault="00000000">
      <w:pPr>
        <w:numPr>
          <w:ilvl w:val="2"/>
          <w:numId w:val="22"/>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Способы обработки персональных данных, как правило, включают в себя сбор персональных данных посредством заполнения Заказчиком форм на Сайте, направления информации по электронной почте. Регистратор также может собирать данные Заказчика из общедоступных источников и/или путем получения их от третьих лиц в целях проверки предоставленных Заказчиком данных на достоверность.</w:t>
      </w:r>
    </w:p>
    <w:p w:rsidR="00B61298" w:rsidRDefault="00000000">
      <w:pPr>
        <w:numPr>
          <w:ilvl w:val="2"/>
          <w:numId w:val="23"/>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Заказчик понимает и соглашается, что, если он делает свои персональные данные общедоступными самостоятельно (например, путем размещения в Интернете, в т.ч. на своем сайте, социальной сети и т.п.), то на такие персональные данные распространяется режим, предусмотренный для общедоступных персональных данных, в т.ч. и в отношении Регистратора (пусть даже Договором предусмотрен более строгий режим для тех же данных). Заказчик понимает, что в таком случае Регистратор вправе использовать и обрабатывать его персональные данные в той же степени, в какой это позволено любым другим третьим лицам.</w:t>
      </w:r>
    </w:p>
    <w:p w:rsidR="00B61298" w:rsidRDefault="00000000">
      <w:pPr>
        <w:numPr>
          <w:ilvl w:val="2"/>
          <w:numId w:val="24"/>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Регистратор может обрабатывать следующие персональные данные Заказчика: фамилию, имя, отчество; адрес регистрации (по паспорту) и почтовый адрес (для почтовой корреспонденции); номер </w:t>
      </w:r>
      <w:r>
        <w:rPr>
          <w:rFonts w:ascii="Times New Roman" w:eastAsia="Times New Roman" w:hAnsi="Times New Roman" w:cs="Times New Roman"/>
          <w:lang w:eastAsia="ru-RU"/>
        </w:rPr>
        <w:lastRenderedPageBreak/>
        <w:t xml:space="preserve">основного документа, удостоверяющего личность Заказчика, сведения о дате выдачи указанного документа и выдавшем его органе; дату рождения; гражданство; контактную информацию (номера телефонов, факсов, адреса электронной почты, логины в системах интерактивного общения </w:t>
      </w:r>
      <w:r>
        <w:rPr>
          <w:rFonts w:ascii="Times New Roman" w:eastAsia="Times New Roman" w:hAnsi="Times New Roman" w:cs="Times New Roman"/>
          <w:lang w:val="en-US" w:eastAsia="ru-RU"/>
        </w:rPr>
        <w:t>Skype</w:t>
      </w:r>
      <w:r>
        <w:rPr>
          <w:rFonts w:ascii="Times New Roman" w:eastAsia="Times New Roman" w:hAnsi="Times New Roman" w:cs="Times New Roman"/>
          <w:lang w:eastAsia="ru-RU"/>
        </w:rPr>
        <w:t xml:space="preserve">, </w:t>
      </w:r>
      <w:r>
        <w:rPr>
          <w:rFonts w:ascii="Times New Roman" w:eastAsia="Times New Roman" w:hAnsi="Times New Roman" w:cs="Times New Roman"/>
          <w:lang w:val="en-US" w:eastAsia="ru-RU"/>
        </w:rPr>
        <w:t>ICQ</w:t>
      </w:r>
      <w:r>
        <w:rPr>
          <w:rFonts w:ascii="Times New Roman" w:eastAsia="Times New Roman" w:hAnsi="Times New Roman" w:cs="Times New Roman"/>
          <w:lang w:eastAsia="ru-RU"/>
        </w:rPr>
        <w:t xml:space="preserve"> и др.); платежную информацию (реквизиты, с которых осуществлялась выплата вознаграждения по Договору).</w:t>
      </w:r>
    </w:p>
    <w:p w:rsidR="00B61298" w:rsidRDefault="00000000">
      <w:pPr>
        <w:numPr>
          <w:ilvl w:val="2"/>
          <w:numId w:val="25"/>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Заказчик дает свое согласие на обработку Регистратором технической информации об ЭВМ, с которых Заказчик осуществляет доступ к Сайту и направляет электронные письма, в том числе, помимо прочего: IP-адрес, MAC-адрес, место нахождения ЭВМ, информацию об операционной системе, Интернет-браузере, разрешении экрана. Данная информация обрабатывается Регистратором для идентификации Заказчика при исполнении Договора, а также в целях развития Сайта и оптимизации Сайта и клиентского раздела под Заказчика.</w:t>
      </w:r>
    </w:p>
    <w:p w:rsidR="00B61298" w:rsidRDefault="00000000">
      <w:pPr>
        <w:numPr>
          <w:ilvl w:val="2"/>
          <w:numId w:val="26"/>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вправе обрабатывать данные Заказчика в статистических целях, однако в этом случае данные обезличиваются. Заказчик понимает и соглашается, что Регистратор может делать общедоступными его данные, при условии их обезличивания (в статистических целях), а именно: без привязки фамилии, имени и отчества к остальным данным Заказчика.</w:t>
      </w:r>
    </w:p>
    <w:p w:rsidR="00B61298" w:rsidRDefault="00000000">
      <w:pPr>
        <w:numPr>
          <w:ilvl w:val="2"/>
          <w:numId w:val="27"/>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обрабатывает полученные Заказчика персональные данные в течение всего срока действия Договора, а также вправе продолжать их в течение 25 лет после прекращения Договора.</w:t>
      </w:r>
    </w:p>
    <w:p w:rsidR="00B61298" w:rsidRDefault="005443E5">
      <w:pPr>
        <w:numPr>
          <w:ilvl w:val="2"/>
          <w:numId w:val="28"/>
        </w:numPr>
        <w:spacing w:before="120" w:after="0" w:line="240" w:lineRule="auto"/>
        <w:jc w:val="both"/>
        <w:rPr>
          <w:rFonts w:ascii="Times New Roman" w:eastAsia="Times New Roman" w:hAnsi="Times New Roman" w:cs="Times New Roman"/>
          <w:lang w:eastAsia="ru-RU"/>
        </w:rPr>
      </w:pPr>
      <w:r w:rsidRPr="005443E5">
        <w:rPr>
          <w:rFonts w:ascii="Times New Roman" w:eastAsia="Times New Roman" w:hAnsi="Times New Roman" w:cs="Times New Roman"/>
          <w:lang w:eastAsia="ru-RU"/>
        </w:rPr>
        <w:t>Заказчик понимает, что оказание услуг по настоящему Договору невозможно без обработки его персональных данных в объеме, предусмотренном Правилами регистрации доменных имен. В случае отзыва Заказчиком согласия на обработку персональных данных, Регистратор обязан аннулировать регистрацию доменного имени в соответствии с разделом 8 Правил. Отзыв согласия должен быть собственноручно подписан Заказчиком в офисе Регистратора или направлен в адрес Регистратора с нотариально удостоверенной подписью.</w:t>
      </w:r>
    </w:p>
    <w:p w:rsidR="00B61298" w:rsidRDefault="00000000">
      <w:pPr>
        <w:numPr>
          <w:ilvl w:val="2"/>
          <w:numId w:val="29"/>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вправе на основании автоматизированной обработки данных Заказчика принимать решения, порождающие юридические последствия в отношении Заказчика или иным образом затрагивающие его права и/или законные интересы, в том числе вправе производить розыгрыши, акции и т.п. (предоставлять скидки, бонусы, дополнительные услуги на безвозмездной основе и т.д.). Данное согласие может быть отозвано Заказчиком через клиентский раздел Сайта. Отзыв распространяется на все договоры о регистрации доменного имени, заключенные между Сторонами.</w:t>
      </w:r>
      <w:bookmarkStart w:id="4" w:name="_Ref247707190"/>
      <w:bookmarkEnd w:id="4"/>
    </w:p>
    <w:p w:rsidR="00B61298" w:rsidRDefault="00000000">
      <w:pPr>
        <w:keepNext/>
        <w:numPr>
          <w:ilvl w:val="0"/>
          <w:numId w:val="30"/>
        </w:numPr>
        <w:spacing w:before="400" w:after="280" w:line="240" w:lineRule="auto"/>
        <w:ind w:left="357" w:hanging="357"/>
        <w:jc w:val="both"/>
        <w:rPr>
          <w:rFonts w:ascii="Times New Roman" w:eastAsia="Times New Roman" w:hAnsi="Times New Roman" w:cs="Times New Roman"/>
          <w:b/>
          <w:spacing w:val="10"/>
          <w:lang w:eastAsia="ru-RU"/>
        </w:rPr>
      </w:pPr>
      <w:r>
        <w:rPr>
          <w:rFonts w:ascii="Times New Roman" w:eastAsia="Times New Roman" w:hAnsi="Times New Roman" w:cs="Times New Roman"/>
          <w:b/>
          <w:spacing w:val="10"/>
          <w:lang w:eastAsia="ru-RU"/>
        </w:rPr>
        <w:t>ВОЗНАГРАЖДЕНИЕ И РАСЧЕТЫ</w:t>
      </w:r>
    </w:p>
    <w:p w:rsidR="00B61298" w:rsidRDefault="00000000">
      <w:pPr>
        <w:numPr>
          <w:ilvl w:val="1"/>
          <w:numId w:val="31"/>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За оказание Регистратором услуг по Договору Заказчик выплачивает вознаграждение в размере, определяемом Регистратором на Сайте по адресу </w:t>
      </w:r>
      <w:r>
        <w:rPr>
          <w:rStyle w:val="-"/>
          <w:rFonts w:ascii="Times New Roman" w:eastAsia="Times New Roman" w:hAnsi="Times New Roman" w:cs="Times New Roman"/>
          <w:color w:val="000000"/>
          <w:u w:val="none"/>
          <w:lang w:val="en-US" w:eastAsia="ru-RU"/>
        </w:rPr>
        <w:t>https</w:t>
      </w:r>
      <w:r>
        <w:rPr>
          <w:rStyle w:val="-"/>
          <w:rFonts w:ascii="Times New Roman" w:eastAsia="Times New Roman" w:hAnsi="Times New Roman" w:cs="Times New Roman"/>
          <w:color w:val="000000"/>
          <w:u w:val="none"/>
          <w:lang w:eastAsia="ru-RU"/>
        </w:rPr>
        <w:t>://docker.ru</w:t>
      </w:r>
      <w:r>
        <w:rPr>
          <w:rStyle w:val="-"/>
          <w:rFonts w:ascii="Times New Roman" w:eastAsia="Times New Roman" w:hAnsi="Times New Roman" w:cs="Times New Roman"/>
          <w:color w:val="auto"/>
          <w:u w:val="none"/>
          <w:lang w:eastAsia="ru-RU"/>
        </w:rPr>
        <w:t>.</w:t>
      </w:r>
    </w:p>
    <w:p w:rsidR="00B61298" w:rsidRDefault="00000000">
      <w:pPr>
        <w:numPr>
          <w:ilvl w:val="1"/>
          <w:numId w:val="32"/>
        </w:numPr>
        <w:spacing w:before="120" w:after="0" w:line="240" w:lineRule="auto"/>
        <w:jc w:val="both"/>
        <w:rPr>
          <w:rFonts w:ascii="Times New Roman" w:eastAsia="Times New Roman" w:hAnsi="Times New Roman" w:cs="Times New Roman"/>
          <w:lang w:eastAsia="ru-RU"/>
        </w:rPr>
      </w:pPr>
      <w:bookmarkStart w:id="5" w:name="_Ref303963301"/>
      <w:r>
        <w:rPr>
          <w:rFonts w:ascii="Times New Roman" w:eastAsia="Times New Roman" w:hAnsi="Times New Roman" w:cs="Times New Roman"/>
          <w:lang w:eastAsia="ru-RU"/>
        </w:rPr>
        <w:t>Стоимости годовой регистрации и продления доменного имени являются вознаграждением Регистратора за осуществление действий по внесению соответствующей записи о доменном имени в реестр доменных имен, включая сведения, необходимые для идентификации Заказчика и делегирования доменного имени. По этой причине отказ Заказчика от доменного имени (аннулирование регистрации по заявке), досрочное прекращение регистрации по иным основаниям не влекут возврат заплаченных Заказчиком средств ни в целом, ни в части.</w:t>
      </w:r>
      <w:bookmarkEnd w:id="5"/>
    </w:p>
    <w:p w:rsidR="00B61298" w:rsidRDefault="00000000">
      <w:pPr>
        <w:numPr>
          <w:ilvl w:val="1"/>
          <w:numId w:val="33"/>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Вознаграждение выплачивается Заказчиком на основании счета, выставляемого Регистратором. Регистратор выставляет счет на основании заявки Заказчика на оказание той или иной услуги, направленной по форме, предусмотренной Регистратором для соответствующей услуги на Сайте. </w:t>
      </w:r>
    </w:p>
    <w:p w:rsidR="00B61298" w:rsidRDefault="00000000">
      <w:pPr>
        <w:numPr>
          <w:ilvl w:val="1"/>
          <w:numId w:val="34"/>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Стоимость услуг включает НДС по ставке, действующей на момент оказания услуги.</w:t>
      </w:r>
    </w:p>
    <w:p w:rsidR="00B61298" w:rsidRDefault="00000000">
      <w:pPr>
        <w:numPr>
          <w:ilvl w:val="1"/>
          <w:numId w:val="35"/>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Вне зависимости от способа оплаты, если иное прямо не указано Регистратором или не следует из существа способа оплаты, при оплате Заказчик обязан указывать то назначение платежа (примечание к платежу), которое указано в счете, в том числе оно должно включать номер, присвоенный регистратором соответствующему заказу (заявке).</w:t>
      </w:r>
    </w:p>
    <w:p w:rsidR="00B61298"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 несоблюдении указанного в настоящем пункте условия оплаты Регистратор вправе по своему усмотрению: а) вернуть полученные средства за удержанием расходов, связанных с возвратом, б) зачислить их на счет Заказчика в клиентском разделе в качестве аванса, не принимая их в счет оплаты какой-либо услуги по Договору. В этом случае Заказчик должен направить Регистратору уведомление с уточнением номера заказа (заявки), в счет которой предполагалась оплата. </w:t>
      </w:r>
    </w:p>
    <w:p w:rsidR="00B61298"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Если перевод сделан не от имени Заказчика и назначение (примечание) платежа не полностью соответствует указанному Регистратором, то такой платеж считается невыясненным и не относящимся к Договору. </w:t>
      </w:r>
    </w:p>
    <w:p w:rsidR="00B61298" w:rsidRDefault="00000000">
      <w:pPr>
        <w:numPr>
          <w:ilvl w:val="1"/>
          <w:numId w:val="36"/>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Вознаграждение может быть выплачено Заказчиком в наличной форме в офисе Регистратора (адреса указаны на Сайте по адресу </w:t>
      </w:r>
      <w:r>
        <w:rPr>
          <w:rStyle w:val="-"/>
          <w:rFonts w:ascii="Times New Roman" w:eastAsia="Times New Roman" w:hAnsi="Times New Roman" w:cs="Times New Roman"/>
          <w:color w:val="000000"/>
          <w:u w:val="none"/>
          <w:lang w:val="en-US" w:eastAsia="ru-RU"/>
        </w:rPr>
        <w:t>https</w:t>
      </w:r>
      <w:r>
        <w:rPr>
          <w:rStyle w:val="-"/>
          <w:rFonts w:ascii="Times New Roman" w:eastAsia="Times New Roman" w:hAnsi="Times New Roman" w:cs="Times New Roman"/>
          <w:color w:val="000000"/>
          <w:u w:val="none"/>
          <w:lang w:eastAsia="ru-RU"/>
        </w:rPr>
        <w:t>://docker.ru</w:t>
      </w:r>
      <w:r>
        <w:rPr>
          <w:rFonts w:ascii="Times New Roman" w:eastAsia="Times New Roman" w:hAnsi="Times New Roman" w:cs="Times New Roman"/>
          <w:lang w:eastAsia="ru-RU"/>
        </w:rPr>
        <w:t>) или в безналичной форме (банковский перевод с собственного счета Заказчика или без открытия банковского счета).</w:t>
      </w:r>
    </w:p>
    <w:p w:rsidR="00B61298" w:rsidRDefault="00000000">
      <w:pPr>
        <w:numPr>
          <w:ilvl w:val="1"/>
          <w:numId w:val="37"/>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Заказчик вправе выплатить вознаграждение иным способом (например, путем перевода электронных денег), если соответствующий способ и условия оплаты указаны на Сайте Регистратора. При оплате иным способом все связанные с соответствующим способом оплаты расходы также несет Заказчик. Иными словами, Регистратор должен получить сумму вознаграждения в полном объеме, если иное не указано на Сайте.</w:t>
      </w:r>
    </w:p>
    <w:p w:rsidR="00B61298" w:rsidRDefault="00000000">
      <w:pPr>
        <w:numPr>
          <w:ilvl w:val="1"/>
          <w:numId w:val="38"/>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Вознаграждение выплачивается в рублях. Если Заказчик является иностранным лицом, то при согласии Регистратора оплата возможна в иной валюте.</w:t>
      </w:r>
    </w:p>
    <w:p w:rsidR="00B61298" w:rsidRDefault="00000000">
      <w:pPr>
        <w:numPr>
          <w:ilvl w:val="1"/>
          <w:numId w:val="39"/>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Вознаграждение по Договору (включая вознаграждение за дополнительные услуги) выплачивается Заказчиком на условиях стопроцентной предоплаты. После получения аванса Регистратор оказывает заказанную услугу.</w:t>
      </w:r>
    </w:p>
    <w:p w:rsidR="00B61298" w:rsidRDefault="00000000">
      <w:pPr>
        <w:keepNext/>
        <w:numPr>
          <w:ilvl w:val="0"/>
          <w:numId w:val="40"/>
        </w:numPr>
        <w:spacing w:before="400" w:after="280" w:line="240" w:lineRule="auto"/>
        <w:ind w:left="357" w:hanging="357"/>
        <w:jc w:val="both"/>
        <w:rPr>
          <w:rFonts w:ascii="Times New Roman" w:eastAsia="Times New Roman" w:hAnsi="Times New Roman" w:cs="Times New Roman"/>
          <w:b/>
          <w:spacing w:val="10"/>
          <w:lang w:eastAsia="ru-RU"/>
        </w:rPr>
      </w:pPr>
      <w:r>
        <w:rPr>
          <w:rFonts w:ascii="Times New Roman" w:eastAsia="Times New Roman" w:hAnsi="Times New Roman" w:cs="Times New Roman"/>
          <w:b/>
          <w:spacing w:val="10"/>
          <w:lang w:eastAsia="ru-RU"/>
        </w:rPr>
        <w:t>ОТВЕТСТВЕННОСТЬ СТОРОН</w:t>
      </w:r>
    </w:p>
    <w:p w:rsidR="00B61298" w:rsidRDefault="00000000">
      <w:pPr>
        <w:numPr>
          <w:ilvl w:val="1"/>
          <w:numId w:val="41"/>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отвечает за нарушение Договора только при наличии вины.</w:t>
      </w:r>
      <w:bookmarkStart w:id="6" w:name="_Ref280301625"/>
      <w:bookmarkEnd w:id="6"/>
    </w:p>
    <w:p w:rsidR="00B61298" w:rsidRDefault="00000000">
      <w:pPr>
        <w:numPr>
          <w:ilvl w:val="1"/>
          <w:numId w:val="42"/>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вправе прекратить делегирование доменного имени в случаях, предусмотренных Правилами Координационного центра.</w:t>
      </w:r>
    </w:p>
    <w:p w:rsidR="00B61298" w:rsidRDefault="00000000">
      <w:pPr>
        <w:numPr>
          <w:ilvl w:val="1"/>
          <w:numId w:val="43"/>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Стороны вправе применять иные меры ответственности, предусмотренные Договором.</w:t>
      </w:r>
    </w:p>
    <w:p w:rsidR="00B61298" w:rsidRDefault="00000000">
      <w:pPr>
        <w:numPr>
          <w:ilvl w:val="1"/>
          <w:numId w:val="44"/>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Стороны согласовали обязательный претензионный порядок. Претензия направляется в письменной форме. Лицо, направившее претензию, обязано иметь доказательства получения претензии адресатом. Неполучение или отказ от получения, в том числе в связи с неверными данными, считается получением. Ответ на претензию направляется в срок не более одного месяца. </w:t>
      </w:r>
    </w:p>
    <w:p w:rsidR="00B61298"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Отсутствие ответа на претензию в указанный срок считается завершением претензионного порядка.</w:t>
      </w:r>
    </w:p>
    <w:p w:rsidR="00B61298"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Если ответ на претензию был направлен в месячный срок, то Стороны должны урегулировать возникшее разногласие в течение не более пятнадцати дней с момента получения ответа на претензию. По истечении указанного срока, если иное не согласовано Сторонами, претензионный порядок считается завершенным. </w:t>
      </w:r>
    </w:p>
    <w:p w:rsidR="00B61298"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Любая Сторона вправе в процессе урегулирования разногласия потребовать от другой Стороны собственноручного подписания занимаемой позиции, а равно претензии и/или ответа на нее. Требование должно быть исполнено в срок не более четырех рабочих дней. В случае невыполнения требования запросившая Сторона вправе считать претензионный порядок завершенным и подать исковое заявление в суд, однако нарушившая требования Сторона будет считаться нарушившей досудебный (претензионный) порядок рассмотрения спора.</w:t>
      </w:r>
    </w:p>
    <w:p w:rsidR="00B61298"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Реализация прав на односторонний отказ от исполнения Договора, в том числе связанный с основаниями для аннулирования регистрации доменного имени, а также реализация мер, предусмотренных Договором, не предусматривают обращение к настоящему претензионному порядку (т.е. для применения мер ответственности по Договору в случае его нарушения не требуется предварительный претензионный порядок). Если Сторона, к которой применены меры ответственности или в отношении которой другая Сторона отказалась от исполнения Договора, не считает указанные действия правомерными, она обязана оформить свои претензии в порядке, предусмотренном настоящим пунктом. Претензия не отменяет и не приостанавливает принятые меры. </w:t>
      </w:r>
    </w:p>
    <w:p w:rsidR="00B61298" w:rsidRDefault="00000000">
      <w:pPr>
        <w:numPr>
          <w:ilvl w:val="1"/>
          <w:numId w:val="45"/>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Компетентным судом по рассмотрению споров, связанных с Договором, будет суд по месту регистрации Регистратора, определяемому на день подачи искового заявления.</w:t>
      </w:r>
    </w:p>
    <w:p w:rsidR="00B61298" w:rsidRDefault="00000000">
      <w:pPr>
        <w:keepNext/>
        <w:numPr>
          <w:ilvl w:val="0"/>
          <w:numId w:val="46"/>
        </w:numPr>
        <w:spacing w:before="400" w:after="280" w:line="240" w:lineRule="auto"/>
        <w:ind w:left="357" w:hanging="357"/>
        <w:jc w:val="both"/>
        <w:rPr>
          <w:rFonts w:ascii="Times New Roman" w:eastAsia="Times New Roman" w:hAnsi="Times New Roman" w:cs="Times New Roman"/>
          <w:b/>
          <w:spacing w:val="10"/>
          <w:lang w:eastAsia="ru-RU"/>
        </w:rPr>
      </w:pPr>
      <w:r>
        <w:rPr>
          <w:rFonts w:ascii="Times New Roman" w:eastAsia="Times New Roman" w:hAnsi="Times New Roman" w:cs="Times New Roman"/>
          <w:b/>
          <w:spacing w:val="10"/>
          <w:lang w:eastAsia="ru-RU"/>
        </w:rPr>
        <w:t>ИЗМЕНЕНИЕ И ПРЕКРАЩЕНИЕ ДОГОВОРА</w:t>
      </w:r>
    </w:p>
    <w:p w:rsidR="00B61298" w:rsidRDefault="00000000">
      <w:pPr>
        <w:numPr>
          <w:ilvl w:val="1"/>
          <w:numId w:val="47"/>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Регистратор вправе менять Договор в одностороннем порядке. Актуальная редакция Договора размещается на Сайте по адресу </w:t>
      </w:r>
      <w:r>
        <w:rPr>
          <w:rStyle w:val="-"/>
          <w:rFonts w:ascii="Times New Roman" w:eastAsia="Times New Roman" w:hAnsi="Times New Roman" w:cs="Times New Roman"/>
          <w:color w:val="000000"/>
          <w:u w:val="none"/>
          <w:lang w:val="en-US" w:eastAsia="ru-RU"/>
        </w:rPr>
        <w:t>https</w:t>
      </w:r>
      <w:r>
        <w:rPr>
          <w:rStyle w:val="-"/>
          <w:rFonts w:ascii="Times New Roman" w:eastAsia="Times New Roman" w:hAnsi="Times New Roman" w:cs="Times New Roman"/>
          <w:color w:val="000000"/>
          <w:u w:val="none"/>
          <w:lang w:eastAsia="ru-RU"/>
        </w:rPr>
        <w:t>://docker.ru</w:t>
      </w:r>
      <w:r>
        <w:rPr>
          <w:rStyle w:val="-"/>
          <w:rFonts w:ascii="Times New Roman" w:eastAsia="Times New Roman" w:hAnsi="Times New Roman" w:cs="Times New Roman"/>
          <w:color w:val="auto"/>
          <w:u w:val="none"/>
          <w:lang w:eastAsia="ru-RU"/>
        </w:rPr>
        <w:t>.</w:t>
      </w:r>
      <w:r>
        <w:rPr>
          <w:rFonts w:ascii="Times New Roman" w:eastAsia="Times New Roman" w:hAnsi="Times New Roman" w:cs="Times New Roman"/>
          <w:lang w:eastAsia="ru-RU"/>
        </w:rPr>
        <w:t xml:space="preserve"> Регистратор будет уведомлять Заказчика об изменении Договора по электронной почте и/или через клиентский раздел Сайта (по выбору Регистратора) не позднее чем за 10 дней до вступления изменений в силу, если иной срок не предусмотрен Договором.</w:t>
      </w:r>
    </w:p>
    <w:p w:rsidR="00B61298"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Регистратор уведомляет Заказчика по электронной почте и/или через клиентский раздел Сайта (по выбору Регистратора) об изменении условий, включенных в Договор путем отсылки (например, касающихся оформления и направления заявок, размера вознаграждения, способов оплаты и др.) не позднее чем за 10 дней до вступления изменений в силу, за исключением изменений, вносимых в Правила </w:t>
      </w:r>
      <w:r>
        <w:rPr>
          <w:rFonts w:ascii="Times New Roman" w:eastAsia="Times New Roman" w:hAnsi="Times New Roman" w:cs="Times New Roman"/>
          <w:lang w:eastAsia="ru-RU"/>
        </w:rPr>
        <w:lastRenderedPageBreak/>
        <w:t>Координационного центра (по ним Регистратор обязуется уведомлять в порядке, предусмотренном в абзаце первом настоящего пункта).</w:t>
      </w:r>
    </w:p>
    <w:p w:rsidR="00B61298"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Если иное не оговорено в изменениях, они вступают в силу по истечении 10 дней после их принятия. Если промедление во вступлении в силу изменений Договора угрожает надежности и стабильности функционирования системы доменных имен (что определяется Регистратором), то принятые Регистратором изменения вступают в силу немедленно, о чем Заказчик уведомляется по электронной почте и через клиентский раздел Сайта, а также иным, дополнительным способом, если соответствующий способ уведомлений был заказан Заказчиком.</w:t>
      </w:r>
    </w:p>
    <w:p w:rsidR="00B61298"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Если Заказчик не согласен с изменениями, он вправе либо передать поддержку доменных имен другому регистратору в порядке, предусмотренном Договором (смена регистратора), либо отказаться от исполнения Договора в одностороннем порядке (что влечет, в том числе, аннулирование регистрации всех доменных имен, зарегистрированных по Договору).</w:t>
      </w:r>
    </w:p>
    <w:p w:rsidR="00B61298"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Если Заказчиком зарегистрировано несколько доменных имен, то изменения Договора распространяются на все его доменные имена.</w:t>
      </w:r>
    </w:p>
    <w:p w:rsidR="00B61298" w:rsidRDefault="00000000">
      <w:pPr>
        <w:numPr>
          <w:ilvl w:val="1"/>
          <w:numId w:val="48"/>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Регистратор вправе отказаться от исполнения Договора в одностороннем порядке в случаях, предусмотренных Договором (в том числе по основаниям, включенным в Договор путем отсылки), а также в случае виновных действий Заказчика, причиняющих вред Регистратору. </w:t>
      </w:r>
    </w:p>
    <w:p w:rsidR="00B61298"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Если по Договору у Регистратора обслуживается несколько доменных имен, Заказчик вправе отказаться от исполнения Договора в одностороннем порядке частично – в отношении любого из таких доменных имен.</w:t>
      </w:r>
    </w:p>
    <w:p w:rsidR="00B61298" w:rsidRDefault="00000000">
      <w:pPr>
        <w:numPr>
          <w:ilvl w:val="1"/>
          <w:numId w:val="49"/>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Регистратор вправе отказаться от исполнения Договора в одностороннем порядке в случае, когда зарегистрированное по Договору доменное имя не могло бы быть зарегистрировано Заказчиком при обычном течении обстоятельств и при отсутствии нарушений законодательств со стороны Заказчика, Регистратора и/или третьих лиц (т.н. угон доменного имени, неправомерное использование данных предыдущего администратора доменного имени с целью аннулирования регистрации или передачи прав на доменное имя, технический сбой в реестре доменных имен, ошибочное и/или неправомерное аннулирование предыдущей регистрации доменного имени, другие случаи). </w:t>
      </w:r>
    </w:p>
    <w:p w:rsidR="00B61298" w:rsidRDefault="00000000">
      <w:pPr>
        <w:pStyle w:val="ListParagraph"/>
        <w:widowControl w:val="0"/>
        <w:tabs>
          <w:tab w:val="left" w:pos="10366"/>
        </w:tabs>
        <w:spacing w:after="0" w:line="240" w:lineRule="auto"/>
        <w:ind w:left="36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Если по Договору обслуживается несколько доменных имен, Регистратор вправе отказаться от исполнения Договора в одностороннем порядке частично – в отношении любого из таких доменных имен. </w:t>
      </w:r>
    </w:p>
    <w:p w:rsidR="00B61298" w:rsidRDefault="00000000">
      <w:pPr>
        <w:keepNext/>
        <w:numPr>
          <w:ilvl w:val="0"/>
          <w:numId w:val="50"/>
        </w:numPr>
        <w:spacing w:before="400" w:after="280" w:line="240" w:lineRule="auto"/>
        <w:ind w:left="357" w:hanging="357"/>
        <w:jc w:val="both"/>
        <w:rPr>
          <w:rFonts w:ascii="Times New Roman" w:eastAsia="Times New Roman" w:hAnsi="Times New Roman" w:cs="Times New Roman"/>
          <w:b/>
          <w:spacing w:val="10"/>
          <w:lang w:eastAsia="ru-RU"/>
        </w:rPr>
      </w:pPr>
      <w:r>
        <w:rPr>
          <w:rFonts w:ascii="Times New Roman" w:eastAsia="Times New Roman" w:hAnsi="Times New Roman" w:cs="Times New Roman"/>
          <w:b/>
          <w:spacing w:val="10"/>
          <w:lang w:eastAsia="ru-RU"/>
        </w:rPr>
        <w:t xml:space="preserve">ЗАКЛЮЧИТЕЛЬНЫЕ ПОЛОЖЕНИЯ </w:t>
      </w:r>
    </w:p>
    <w:p w:rsidR="00B61298" w:rsidRDefault="00000000">
      <w:pPr>
        <w:numPr>
          <w:ilvl w:val="1"/>
          <w:numId w:val="51"/>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Вне зависимости от того, используется в Договоре термин «доменное имя» или «доменные имена», имеются в виду все доменные имена, зарегистрированные Заказчиком через Регистратора, и на оказание услуг в отношении всех них распространяются условия Договора, если иное специально и прямо не оговорено Регистратором.</w:t>
      </w:r>
    </w:p>
    <w:p w:rsidR="00B61298" w:rsidRDefault="00000000">
      <w:pPr>
        <w:numPr>
          <w:ilvl w:val="1"/>
          <w:numId w:val="52"/>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Договор в отношении зарегистрированного доменного имени действует в течение оплаченного Заказчиком срока (п. </w:t>
      </w:r>
      <w:r>
        <w:rPr>
          <w:rFonts w:ascii="Times New Roman" w:eastAsia="Times New Roman" w:hAnsi="Times New Roman" w:cs="Times New Roman"/>
          <w:lang w:eastAsia="ru-RU"/>
        </w:rPr>
        <w:fldChar w:fldCharType="begin"/>
      </w:r>
      <w:r>
        <w:rPr>
          <w:rFonts w:ascii="Times New Roman" w:eastAsia="Times New Roman" w:hAnsi="Times New Roman" w:cs="Times New Roman"/>
          <w:lang w:eastAsia="ru-RU"/>
        </w:rPr>
        <w:instrText xml:space="preserve"> REF _Ref303963301 \r \r \h </w:instrText>
      </w:r>
      <w:r>
        <w:rPr>
          <w:rFonts w:ascii="Times New Roman" w:eastAsia="Times New Roman" w:hAnsi="Times New Roman" w:cs="Times New Roman"/>
          <w:lang w:eastAsia="ru-RU"/>
        </w:rPr>
      </w:r>
      <w:r>
        <w:rPr>
          <w:rFonts w:ascii="Times New Roman" w:eastAsia="Times New Roman" w:hAnsi="Times New Roman" w:cs="Times New Roman"/>
          <w:lang w:eastAsia="ru-RU"/>
        </w:rPr>
        <w:fldChar w:fldCharType="separate"/>
      </w:r>
      <w:r>
        <w:rPr>
          <w:rFonts w:ascii="Times New Roman" w:eastAsia="Times New Roman" w:hAnsi="Times New Roman" w:cs="Times New Roman"/>
          <w:lang w:eastAsia="ru-RU"/>
        </w:rPr>
        <w:t>4.2</w:t>
      </w:r>
      <w:r>
        <w:rPr>
          <w:rFonts w:ascii="Times New Roman" w:eastAsia="Times New Roman" w:hAnsi="Times New Roman" w:cs="Times New Roman"/>
          <w:lang w:eastAsia="ru-RU"/>
        </w:rPr>
        <w:fldChar w:fldCharType="end"/>
      </w:r>
      <w:r>
        <w:rPr>
          <w:rFonts w:ascii="Times New Roman" w:eastAsia="Times New Roman" w:hAnsi="Times New Roman" w:cs="Times New Roman"/>
          <w:lang w:eastAsia="ru-RU"/>
        </w:rPr>
        <w:t xml:space="preserve"> Договора) и периода преимущественного продления, как он предусмотрен Договором. В соответствии с Договором Заказчик вправе продлить регистрацию доменного имени и, соответственно, срок действия Договора в отношении него. Регистратор не может продлить регистрацию доменного имени ранее чем за 60 (шестьдесят) календарных дней до окончания срока текущей регистрации.</w:t>
      </w:r>
    </w:p>
    <w:p w:rsidR="00B61298" w:rsidRDefault="00000000">
      <w:pPr>
        <w:numPr>
          <w:ilvl w:val="1"/>
          <w:numId w:val="53"/>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вправе направлять Заказчику по электронной почте сообщения рекламного характера, но только в отношении либо услуг самого Регистратора, либо услуг в отношении регистрации, поддержания доменных имен, создания сайтов, хостинг-услуг, рекламы в Интернете. Стороны исходят из того, что Регистратор будет стараться реализовывать данное право не чаще четырех раз в календарный месяц.</w:t>
      </w:r>
    </w:p>
    <w:p w:rsidR="00B61298" w:rsidRDefault="00000000">
      <w:pPr>
        <w:numPr>
          <w:ilvl w:val="1"/>
          <w:numId w:val="54"/>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Стороны признают юридическую силу за электронными письмами – документами, направленными по электронной почте (</w:t>
      </w:r>
      <w:r>
        <w:rPr>
          <w:rFonts w:ascii="Times New Roman" w:eastAsia="Times New Roman" w:hAnsi="Times New Roman" w:cs="Times New Roman"/>
          <w:lang w:val="en-US" w:eastAsia="ru-RU"/>
        </w:rPr>
        <w:t>e</w:t>
      </w:r>
      <w:r>
        <w:rPr>
          <w:rFonts w:ascii="Times New Roman" w:eastAsia="Times New Roman" w:hAnsi="Times New Roman" w:cs="Times New Roman"/>
          <w:lang w:eastAsia="ru-RU"/>
        </w:rPr>
        <w:t>-</w:t>
      </w:r>
      <w:r>
        <w:rPr>
          <w:rFonts w:ascii="Times New Roman" w:eastAsia="Times New Roman" w:hAnsi="Times New Roman" w:cs="Times New Roman"/>
          <w:lang w:val="en-US" w:eastAsia="ru-RU"/>
        </w:rPr>
        <w:t>mail</w:t>
      </w:r>
      <w:r>
        <w:rPr>
          <w:rFonts w:ascii="Times New Roman" w:eastAsia="Times New Roman" w:hAnsi="Times New Roman" w:cs="Times New Roman"/>
          <w:lang w:eastAsia="ru-RU"/>
        </w:rPr>
        <w:t xml:space="preserve">), и признают их равнозначными документам на бумажных носителях, подписанным собственноручной подписью, т.к. только сами Стороны и уполномоченные ими лица имеют доступ к соответствующим средствам связи – адресам электронной почты. Доступ к электронной почте каждая Сторона осуществляет по паролю и обязуется сохранять его конфиденциальность. </w:t>
      </w:r>
    </w:p>
    <w:p w:rsidR="00B61298"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 стороны Регистратора это адреса электронной почты, указанные на Сайте, включая клиентский раздел Сайта. Со стороны Заказчика это адреса электронной почты, указанные Заказчиком в любой предусмотренной Договором форме (при направлении заявки, по электронной почте, в клиентском разделе Сайта).</w:t>
      </w:r>
    </w:p>
    <w:p w:rsidR="00B61298"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 тех случаях, когда предусмотрено оформление документов с собственноручной подписью (на бумаге), электронные письма не будут считаться надлежаще подписанными, если иное прямо не </w:t>
      </w:r>
      <w:r>
        <w:rPr>
          <w:rFonts w:ascii="Times New Roman" w:eastAsia="Times New Roman" w:hAnsi="Times New Roman" w:cs="Times New Roman"/>
          <w:lang w:eastAsia="ru-RU"/>
        </w:rPr>
        <w:lastRenderedPageBreak/>
        <w:t>согласовано Сторонами или не оговорено Регистратором.</w:t>
      </w:r>
    </w:p>
    <w:p w:rsidR="00B61298" w:rsidRDefault="00000000">
      <w:pPr>
        <w:numPr>
          <w:ilvl w:val="1"/>
          <w:numId w:val="55"/>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Стороны признают юридическую силу за направляемыми Сторонами через клиентский раздел Сайта документами (уведомлениями об изменении данных, Договора, заявками Заказчика и др.). Такие документы, подписанные простой электронной подписью (путем ввода логина и пароля), признаются равнозначными документам на бумажных носителях, подписанным собственноручной подписью соответствующей Стороны. Стороны обязуются сохранять конфиденциальность своих паролей.</w:t>
      </w:r>
    </w:p>
    <w:p w:rsidR="00B61298" w:rsidRDefault="00000000">
      <w:pPr>
        <w:numPr>
          <w:ilvl w:val="1"/>
          <w:numId w:val="56"/>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Заказчик вправе получить экземпляр Договора, подписанный собственноручной подписью (бумажный вариант), на условиях и в порядке, предусмотренном на Сайте по адресу </w:t>
      </w:r>
      <w:r>
        <w:rPr>
          <w:rStyle w:val="-"/>
          <w:rFonts w:ascii="Times New Roman" w:eastAsia="Times New Roman" w:hAnsi="Times New Roman" w:cs="Times New Roman"/>
          <w:color w:val="000000"/>
          <w:u w:val="none"/>
          <w:lang w:val="en-US" w:eastAsia="ru-RU"/>
        </w:rPr>
        <w:t>https</w:t>
      </w:r>
      <w:r>
        <w:rPr>
          <w:rStyle w:val="-"/>
          <w:rFonts w:ascii="Times New Roman" w:eastAsia="Times New Roman" w:hAnsi="Times New Roman" w:cs="Times New Roman"/>
          <w:color w:val="000000"/>
          <w:u w:val="none"/>
          <w:lang w:eastAsia="ru-RU"/>
        </w:rPr>
        <w:t>://docker.ru</w:t>
      </w:r>
      <w:r>
        <w:rPr>
          <w:rFonts w:ascii="Times New Roman" w:eastAsia="Times New Roman" w:hAnsi="Times New Roman" w:cs="Times New Roman"/>
          <w:lang w:eastAsia="ru-RU"/>
        </w:rPr>
        <w:t>.</w:t>
      </w:r>
    </w:p>
    <w:p w:rsidR="00B61298" w:rsidRDefault="00000000">
      <w:pPr>
        <w:numPr>
          <w:ilvl w:val="1"/>
          <w:numId w:val="57"/>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Договор подписан Сторонами собственноручно в редакции актуальной на дату его оформления.</w:t>
      </w:r>
    </w:p>
    <w:p w:rsidR="00B61298" w:rsidRDefault="00000000">
      <w:pPr>
        <w:numPr>
          <w:ilvl w:val="1"/>
          <w:numId w:val="58"/>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Применимым правом по Договору является право Российской Федерации.</w:t>
      </w:r>
    </w:p>
    <w:p w:rsidR="00B61298" w:rsidRDefault="00000000">
      <w:pPr>
        <w:numPr>
          <w:ilvl w:val="1"/>
          <w:numId w:val="59"/>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К Договору относятся также и все нормы, включенные в него путем отсылки, если иное прямо не оговорено.</w:t>
      </w:r>
    </w:p>
    <w:p w:rsidR="00B61298" w:rsidRDefault="00000000">
      <w:pPr>
        <w:keepNext/>
        <w:numPr>
          <w:ilvl w:val="0"/>
          <w:numId w:val="60"/>
        </w:numPr>
        <w:spacing w:before="400" w:after="280" w:line="240" w:lineRule="auto"/>
        <w:ind w:left="357" w:hanging="357"/>
        <w:jc w:val="both"/>
        <w:rPr>
          <w:rFonts w:ascii="Times New Roman" w:eastAsia="Times New Roman" w:hAnsi="Times New Roman" w:cs="Times New Roman"/>
          <w:b/>
          <w:spacing w:val="10"/>
          <w:lang w:eastAsia="ru-RU"/>
        </w:rPr>
      </w:pPr>
      <w:bookmarkStart w:id="7" w:name="_Ref247642744"/>
      <w:r>
        <w:rPr>
          <w:rFonts w:ascii="Times New Roman" w:eastAsia="Times New Roman" w:hAnsi="Times New Roman" w:cs="Times New Roman"/>
          <w:b/>
          <w:spacing w:val="10"/>
          <w:lang w:eastAsia="ru-RU"/>
        </w:rPr>
        <w:t xml:space="preserve">АДРЕСА И РЕКВИЗИТЫ </w:t>
      </w:r>
      <w:bookmarkEnd w:id="7"/>
      <w:r>
        <w:rPr>
          <w:rFonts w:ascii="Times New Roman" w:eastAsia="Times New Roman" w:hAnsi="Times New Roman" w:cs="Times New Roman"/>
          <w:b/>
          <w:spacing w:val="10"/>
          <w:lang w:eastAsia="ru-RU"/>
        </w:rPr>
        <w:t>СТОРОН</w:t>
      </w:r>
    </w:p>
    <w:tbl>
      <w:tblPr>
        <w:tblW w:w="5000" w:type="pct"/>
        <w:tblLayout w:type="fixed"/>
        <w:tblLook w:val="01E0" w:firstRow="1" w:lastRow="1" w:firstColumn="1" w:lastColumn="1" w:noHBand="0" w:noVBand="0"/>
      </w:tblPr>
      <w:tblGrid>
        <w:gridCol w:w="5209"/>
        <w:gridCol w:w="5211"/>
      </w:tblGrid>
      <w:tr w:rsidR="00B61298">
        <w:tc>
          <w:tcPr>
            <w:tcW w:w="5101" w:type="dxa"/>
            <w:tcBorders>
              <w:top w:val="single" w:sz="4" w:space="0" w:color="000000"/>
              <w:left w:val="single" w:sz="4" w:space="0" w:color="000000"/>
              <w:right w:val="single" w:sz="4" w:space="0" w:color="000000"/>
            </w:tcBorders>
          </w:tcPr>
          <w:p w:rsidR="00B61298" w:rsidRDefault="00000000">
            <w:pPr>
              <w:tabs>
                <w:tab w:val="left" w:pos="900"/>
              </w:tabs>
              <w:spacing w:after="0" w:line="240" w:lineRule="auto"/>
              <w:rPr>
                <w:rFonts w:ascii="Times New Roman" w:eastAsia="Times New Roman" w:hAnsi="Times New Roman" w:cs="Times New Roman"/>
                <w:b/>
                <w:color w:val="000000"/>
                <w:lang w:eastAsia="ru-RU"/>
              </w:rPr>
            </w:pPr>
            <w:r>
              <w:rPr>
                <w:rFonts w:ascii="Times New Roman" w:eastAsia="Times New Roman" w:hAnsi="Times New Roman" w:cs="Times New Roman"/>
                <w:b/>
                <w:bCs/>
                <w:color w:val="000000"/>
                <w:lang w:val="en-US" w:eastAsia="ru-RU"/>
              </w:rPr>
              <w:t>ООО "Кластер"</w:t>
            </w:r>
          </w:p>
          <w:p w:rsidR="00B61298" w:rsidRDefault="00000000">
            <w:pPr>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ОГРН </w:t>
            </w:r>
            <w:r>
              <w:rPr>
                <w:rFonts w:ascii="Times New Roman" w:eastAsia="Times New Roman" w:hAnsi="Times New Roman" w:cs="Times New Roman"/>
                <w:color w:val="000000"/>
                <w:lang w:val="en-US" w:eastAsia="ru-RU"/>
              </w:rPr>
              <w:t>1147847334117</w:t>
            </w:r>
          </w:p>
          <w:p w:rsidR="00B61298" w:rsidRDefault="00000000">
            <w:pPr>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ИНН </w:t>
            </w:r>
            <w:r>
              <w:rPr>
                <w:rFonts w:ascii="Times New Roman" w:eastAsia="Times New Roman" w:hAnsi="Times New Roman" w:cs="Times New Roman"/>
                <w:color w:val="000000"/>
                <w:lang w:val="en-US" w:eastAsia="ru-RU"/>
              </w:rPr>
              <w:t>7801639088</w:t>
            </w:r>
          </w:p>
          <w:p w:rsidR="00B61298" w:rsidRDefault="00000000">
            <w:pPr>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Адрес: </w:t>
            </w:r>
            <w:r>
              <w:rPr>
                <w:rFonts w:ascii="Times New Roman" w:eastAsia="Times New Roman" w:hAnsi="Times New Roman" w:cs="Times New Roman"/>
                <w:color w:val="000000"/>
                <w:lang w:val="en-US" w:eastAsia="ru-RU"/>
              </w:rPr>
              <w:t>199004, г. Санкт-Петербург, вн. тер. г. муниципальный округ Васильевский, Макарова набережная, д. 20/17, литера А, кв. 41, ком. 2</w:t>
            </w:r>
          </w:p>
          <w:p w:rsidR="00B61298" w:rsidRDefault="00000000">
            <w:pPr>
              <w:spacing w:after="0"/>
              <w:jc w:val="both"/>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eastAsia="ru-RU"/>
              </w:rPr>
              <w:t>Тел</w:t>
            </w:r>
            <w:r>
              <w:rPr>
                <w:rFonts w:ascii="Times New Roman" w:eastAsia="Times New Roman" w:hAnsi="Times New Roman" w:cs="Times New Roman"/>
                <w:color w:val="000000"/>
                <w:lang w:val="en-US" w:eastAsia="ru-RU"/>
              </w:rPr>
              <w:t xml:space="preserve">.: </w:t>
            </w:r>
            <w:r>
              <w:rPr>
                <w:rStyle w:val="js-phone-number"/>
                <w:rFonts w:ascii="Times New Roman" w:eastAsia="Times New Roman" w:hAnsi="Times New Roman" w:cs="Times New Roman"/>
                <w:color w:val="000000"/>
                <w:lang w:val="en-US" w:eastAsia="ru-RU"/>
              </w:rPr>
              <w:t>+7 (812) 313-26-37</w:t>
            </w:r>
          </w:p>
          <w:p w:rsidR="00B61298" w:rsidRDefault="00000000">
            <w:pPr>
              <w:spacing w:after="0"/>
              <w:jc w:val="both"/>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E-mail: reg@docker.ru</w:t>
            </w:r>
          </w:p>
        </w:tc>
        <w:tc>
          <w:tcPr>
            <w:tcW w:w="5102" w:type="dxa"/>
            <w:tcBorders>
              <w:top w:val="single" w:sz="4" w:space="0" w:color="000000"/>
              <w:left w:val="single" w:sz="4" w:space="0" w:color="000000"/>
              <w:right w:val="single" w:sz="4" w:space="0" w:color="000000"/>
            </w:tcBorders>
          </w:tcPr>
          <w:p w:rsidR="00B61298" w:rsidRDefault="00000000">
            <w:pPr>
              <w:tabs>
                <w:tab w:val="left" w:pos="900"/>
              </w:tabs>
              <w:spacing w:after="0" w:line="240" w:lineRule="auto"/>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Наименование</w:t>
            </w:r>
          </w:p>
          <w:p w:rsidR="00B61298" w:rsidRDefault="00000000">
            <w:pPr>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ФИО</w:t>
            </w:r>
          </w:p>
          <w:p w:rsidR="00B61298" w:rsidRDefault="00000000">
            <w:pPr>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Паспорт</w:t>
            </w:r>
          </w:p>
          <w:p w:rsidR="00B61298" w:rsidRDefault="00000000">
            <w:pPr>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Д.р.</w:t>
            </w:r>
          </w:p>
          <w:p w:rsidR="00B61298" w:rsidRDefault="00000000">
            <w:pPr>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Адрес:</w:t>
            </w:r>
          </w:p>
          <w:p w:rsidR="00B61298" w:rsidRDefault="00000000">
            <w:pPr>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Тел.:</w:t>
            </w:r>
          </w:p>
          <w:p w:rsidR="00B61298" w:rsidRDefault="00000000">
            <w:pPr>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en-US" w:eastAsia="ru-RU"/>
              </w:rPr>
              <w:t>E</w:t>
            </w:r>
            <w:r>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val="en-US" w:eastAsia="ru-RU"/>
              </w:rPr>
              <w:t>mail</w:t>
            </w:r>
            <w:r>
              <w:rPr>
                <w:rFonts w:ascii="Times New Roman" w:eastAsia="Times New Roman" w:hAnsi="Times New Roman" w:cs="Times New Roman"/>
                <w:color w:val="000000"/>
                <w:lang w:eastAsia="ru-RU"/>
              </w:rPr>
              <w:t>:</w:t>
            </w:r>
          </w:p>
        </w:tc>
      </w:tr>
      <w:tr w:rsidR="00B61298">
        <w:trPr>
          <w:trHeight w:val="589"/>
        </w:trPr>
        <w:tc>
          <w:tcPr>
            <w:tcW w:w="5101" w:type="dxa"/>
            <w:tcBorders>
              <w:left w:val="single" w:sz="4" w:space="0" w:color="000000"/>
              <w:right w:val="single" w:sz="4" w:space="0" w:color="000000"/>
            </w:tcBorders>
          </w:tcPr>
          <w:p w:rsidR="00B61298" w:rsidRDefault="00B61298">
            <w:pPr>
              <w:tabs>
                <w:tab w:val="left" w:pos="900"/>
              </w:tabs>
              <w:spacing w:after="0" w:line="240" w:lineRule="auto"/>
              <w:jc w:val="both"/>
              <w:rPr>
                <w:rFonts w:ascii="Times New Roman" w:eastAsia="Times New Roman" w:hAnsi="Times New Roman" w:cs="Times New Roman"/>
                <w:color w:val="000000"/>
                <w:u w:val="single"/>
                <w:lang w:eastAsia="ru-RU"/>
              </w:rPr>
            </w:pPr>
          </w:p>
          <w:p w:rsidR="00B61298" w:rsidRDefault="00000000">
            <w:pPr>
              <w:tabs>
                <w:tab w:val="left" w:pos="900"/>
              </w:tabs>
              <w:spacing w:after="0" w:line="240" w:lineRule="auto"/>
              <w:jc w:val="both"/>
              <w:rPr>
                <w:rFonts w:ascii="Times New Roman" w:eastAsia="Times New Roman" w:hAnsi="Times New Roman" w:cs="Times New Roman"/>
                <w:color w:val="000000"/>
                <w:u w:val="single"/>
                <w:lang w:eastAsia="ru-RU"/>
              </w:rPr>
            </w:pPr>
            <w:r>
              <w:rPr>
                <w:rFonts w:ascii="Times New Roman" w:eastAsia="Times New Roman" w:hAnsi="Times New Roman" w:cs="Times New Roman"/>
                <w:color w:val="000000"/>
                <w:u w:val="single"/>
                <w:lang w:eastAsia="ru-RU"/>
              </w:rPr>
              <w:t>Банковские реквизиты:</w:t>
            </w:r>
          </w:p>
          <w:p w:rsidR="00B61298" w:rsidRDefault="00000000">
            <w:pPr>
              <w:tabs>
                <w:tab w:val="left" w:pos="900"/>
              </w:tabs>
              <w:spacing w:after="0" w:line="240" w:lineRule="auto"/>
            </w:pPr>
            <w:r>
              <w:rPr>
                <w:rFonts w:ascii="Times New Roman" w:eastAsia="Times New Roman" w:hAnsi="Times New Roman" w:cs="Times New Roman"/>
                <w:color w:val="000000"/>
                <w:lang w:eastAsia="ru-RU"/>
              </w:rPr>
              <w:t>Расчетный счет: 40702810002100037338</w:t>
            </w:r>
          </w:p>
          <w:p w:rsidR="00B61298" w:rsidRDefault="00000000">
            <w:pPr>
              <w:tabs>
                <w:tab w:val="left" w:pos="900"/>
              </w:tabs>
              <w:spacing w:after="0" w:line="240" w:lineRule="auto"/>
            </w:pPr>
            <w:r>
              <w:rPr>
                <w:rFonts w:ascii="Times New Roman" w:eastAsia="Times New Roman" w:hAnsi="Times New Roman" w:cs="Times New Roman"/>
                <w:color w:val="000000"/>
                <w:lang w:eastAsia="ru-RU"/>
              </w:rPr>
              <w:t>Корреспондентский счет: 30101810000000000201</w:t>
            </w:r>
          </w:p>
          <w:p w:rsidR="00B61298" w:rsidRDefault="00000000">
            <w:pPr>
              <w:tabs>
                <w:tab w:val="left" w:pos="900"/>
              </w:tabs>
              <w:spacing w:after="0" w:line="240" w:lineRule="auto"/>
            </w:pPr>
            <w:r>
              <w:rPr>
                <w:rFonts w:ascii="Times New Roman" w:eastAsia="Times New Roman" w:hAnsi="Times New Roman" w:cs="Times New Roman"/>
                <w:color w:val="000000"/>
                <w:lang w:eastAsia="ru-RU"/>
              </w:rPr>
              <w:t>БАНК: ПАО АКБ "АВАНГАРД" г. Москва</w:t>
            </w:r>
          </w:p>
          <w:p w:rsidR="00B61298" w:rsidRDefault="00000000">
            <w:pPr>
              <w:tabs>
                <w:tab w:val="left" w:pos="900"/>
              </w:tabs>
              <w:spacing w:after="0" w:line="240" w:lineRule="auto"/>
              <w:rPr>
                <w:rFonts w:ascii="Times New Roman" w:hAnsi="Times New Roman" w:cs="Times New Roman"/>
              </w:rPr>
            </w:pPr>
            <w:r>
              <w:rPr>
                <w:rFonts w:ascii="Times New Roman" w:eastAsia="Times New Roman" w:hAnsi="Times New Roman" w:cs="Times New Roman"/>
                <w:color w:val="000000"/>
                <w:lang w:eastAsia="ru-RU"/>
              </w:rPr>
              <w:t>БИК: 044525201</w:t>
            </w:r>
          </w:p>
        </w:tc>
        <w:tc>
          <w:tcPr>
            <w:tcW w:w="5102" w:type="dxa"/>
            <w:tcBorders>
              <w:left w:val="single" w:sz="4" w:space="0" w:color="000000"/>
              <w:right w:val="single" w:sz="4" w:space="0" w:color="000000"/>
            </w:tcBorders>
          </w:tcPr>
          <w:p w:rsidR="00B61298" w:rsidRDefault="00B61298">
            <w:pPr>
              <w:tabs>
                <w:tab w:val="left" w:pos="900"/>
              </w:tabs>
              <w:spacing w:after="0" w:line="240" w:lineRule="auto"/>
              <w:jc w:val="both"/>
              <w:rPr>
                <w:rFonts w:ascii="Times New Roman" w:eastAsia="Times New Roman" w:hAnsi="Times New Roman" w:cs="Times New Roman"/>
                <w:color w:val="000000"/>
                <w:u w:val="single"/>
                <w:lang w:eastAsia="ru-RU"/>
              </w:rPr>
            </w:pPr>
          </w:p>
          <w:p w:rsidR="00B61298" w:rsidRDefault="00B61298">
            <w:pPr>
              <w:tabs>
                <w:tab w:val="left" w:pos="900"/>
              </w:tabs>
              <w:spacing w:after="0" w:line="240" w:lineRule="auto"/>
              <w:jc w:val="both"/>
              <w:rPr>
                <w:rFonts w:ascii="Times New Roman" w:eastAsia="Times New Roman" w:hAnsi="Times New Roman" w:cs="Times New Roman"/>
                <w:color w:val="000000"/>
                <w:lang w:eastAsia="ru-RU"/>
              </w:rPr>
            </w:pPr>
          </w:p>
        </w:tc>
      </w:tr>
      <w:tr w:rsidR="00B61298">
        <w:tc>
          <w:tcPr>
            <w:tcW w:w="5101" w:type="dxa"/>
            <w:tcBorders>
              <w:left w:val="single" w:sz="4" w:space="0" w:color="000000"/>
              <w:bottom w:val="single" w:sz="4" w:space="0" w:color="000000"/>
              <w:right w:val="single" w:sz="4" w:space="0" w:color="000000"/>
            </w:tcBorders>
          </w:tcPr>
          <w:p w:rsidR="00B61298" w:rsidRDefault="00B61298">
            <w:pPr>
              <w:tabs>
                <w:tab w:val="left" w:pos="900"/>
              </w:tabs>
              <w:spacing w:after="0" w:line="240" w:lineRule="auto"/>
              <w:jc w:val="both"/>
              <w:rPr>
                <w:rFonts w:ascii="Times New Roman" w:eastAsia="Times New Roman" w:hAnsi="Times New Roman" w:cs="Times New Roman"/>
                <w:color w:val="000000"/>
                <w:lang w:eastAsia="ru-RU"/>
              </w:rPr>
            </w:pPr>
          </w:p>
          <w:p w:rsidR="00B61298" w:rsidRDefault="00B61298">
            <w:pPr>
              <w:tabs>
                <w:tab w:val="left" w:pos="900"/>
              </w:tabs>
              <w:spacing w:after="0" w:line="240" w:lineRule="auto"/>
              <w:jc w:val="both"/>
              <w:rPr>
                <w:rFonts w:ascii="Times New Roman" w:eastAsia="Times New Roman" w:hAnsi="Times New Roman" w:cs="Times New Roman"/>
                <w:color w:val="000000"/>
                <w:lang w:eastAsia="ru-RU"/>
              </w:rPr>
            </w:pPr>
          </w:p>
          <w:p w:rsidR="00B61298" w:rsidRDefault="00000000">
            <w:pPr>
              <w:tabs>
                <w:tab w:val="left" w:pos="900"/>
              </w:tabs>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w:t>
            </w:r>
          </w:p>
          <w:p w:rsidR="00B61298" w:rsidRDefault="00000000">
            <w:pPr>
              <w:tabs>
                <w:tab w:val="left" w:pos="900"/>
              </w:tabs>
              <w:spacing w:after="0" w:line="240" w:lineRule="auto"/>
              <w:jc w:val="center"/>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(подпись)</w:t>
            </w:r>
          </w:p>
          <w:p w:rsidR="00B61298" w:rsidRDefault="00B61298">
            <w:pPr>
              <w:tabs>
                <w:tab w:val="left" w:pos="900"/>
              </w:tabs>
              <w:spacing w:after="0" w:line="240" w:lineRule="auto"/>
              <w:jc w:val="center"/>
              <w:rPr>
                <w:rFonts w:ascii="Times New Roman" w:eastAsia="Times New Roman" w:hAnsi="Times New Roman" w:cs="Times New Roman"/>
                <w:color w:val="000000"/>
                <w:lang w:eastAsia="ru-RU"/>
              </w:rPr>
            </w:pPr>
          </w:p>
          <w:p w:rsidR="00B61298" w:rsidRDefault="00000000">
            <w:pPr>
              <w:tabs>
                <w:tab w:val="left" w:pos="900"/>
              </w:tabs>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w:t>
            </w:r>
          </w:p>
          <w:p w:rsidR="00B61298" w:rsidRDefault="00000000">
            <w:pPr>
              <w:tabs>
                <w:tab w:val="left" w:pos="900"/>
              </w:tabs>
              <w:spacing w:after="0" w:line="240" w:lineRule="auto"/>
              <w:jc w:val="center"/>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(должность)</w:t>
            </w:r>
          </w:p>
          <w:p w:rsidR="00B61298" w:rsidRDefault="00B61298">
            <w:pPr>
              <w:tabs>
                <w:tab w:val="left" w:pos="900"/>
              </w:tabs>
              <w:spacing w:after="0" w:line="240" w:lineRule="auto"/>
              <w:jc w:val="center"/>
              <w:rPr>
                <w:rFonts w:ascii="Times New Roman" w:eastAsia="Times New Roman" w:hAnsi="Times New Roman" w:cs="Times New Roman"/>
                <w:color w:val="000000"/>
                <w:lang w:eastAsia="ru-RU"/>
              </w:rPr>
            </w:pPr>
          </w:p>
          <w:p w:rsidR="00B61298" w:rsidRDefault="00000000">
            <w:pPr>
              <w:tabs>
                <w:tab w:val="left" w:pos="900"/>
              </w:tabs>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/___________________________________________/</w:t>
            </w:r>
          </w:p>
          <w:p w:rsidR="00B61298" w:rsidRDefault="00000000">
            <w:pPr>
              <w:tabs>
                <w:tab w:val="left" w:pos="900"/>
              </w:tabs>
              <w:spacing w:after="0" w:line="240" w:lineRule="auto"/>
              <w:jc w:val="both"/>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 (расшифровка ФИО)                                       МП</w:t>
            </w:r>
          </w:p>
          <w:p w:rsidR="00B61298" w:rsidRDefault="00B61298">
            <w:pPr>
              <w:tabs>
                <w:tab w:val="left" w:pos="900"/>
              </w:tabs>
              <w:spacing w:after="0" w:line="240" w:lineRule="auto"/>
              <w:jc w:val="both"/>
              <w:rPr>
                <w:rFonts w:ascii="Times New Roman" w:eastAsia="Times New Roman" w:hAnsi="Times New Roman" w:cs="Times New Roman"/>
                <w:b/>
                <w:color w:val="000000"/>
                <w:lang w:eastAsia="ru-RU"/>
              </w:rPr>
            </w:pPr>
          </w:p>
        </w:tc>
        <w:tc>
          <w:tcPr>
            <w:tcW w:w="5102" w:type="dxa"/>
            <w:tcBorders>
              <w:left w:val="single" w:sz="4" w:space="0" w:color="000000"/>
              <w:bottom w:val="single" w:sz="4" w:space="0" w:color="000000"/>
              <w:right w:val="single" w:sz="4" w:space="0" w:color="000000"/>
            </w:tcBorders>
          </w:tcPr>
          <w:p w:rsidR="00B61298" w:rsidRDefault="00B61298">
            <w:pPr>
              <w:tabs>
                <w:tab w:val="left" w:pos="900"/>
              </w:tabs>
              <w:spacing w:after="0" w:line="240" w:lineRule="auto"/>
              <w:jc w:val="both"/>
              <w:rPr>
                <w:rFonts w:ascii="Times New Roman" w:eastAsia="Times New Roman" w:hAnsi="Times New Roman" w:cs="Times New Roman"/>
                <w:color w:val="000000"/>
                <w:lang w:eastAsia="ru-RU"/>
              </w:rPr>
            </w:pPr>
          </w:p>
          <w:p w:rsidR="00B61298" w:rsidRDefault="00B61298">
            <w:pPr>
              <w:tabs>
                <w:tab w:val="left" w:pos="900"/>
              </w:tabs>
              <w:spacing w:after="0" w:line="240" w:lineRule="auto"/>
              <w:jc w:val="both"/>
              <w:rPr>
                <w:rFonts w:ascii="Times New Roman" w:eastAsia="Times New Roman" w:hAnsi="Times New Roman" w:cs="Times New Roman"/>
                <w:color w:val="000000"/>
                <w:lang w:eastAsia="ru-RU"/>
              </w:rPr>
            </w:pPr>
          </w:p>
          <w:p w:rsidR="00B61298" w:rsidRDefault="00B61298">
            <w:pPr>
              <w:tabs>
                <w:tab w:val="left" w:pos="900"/>
              </w:tabs>
              <w:spacing w:after="0" w:line="240" w:lineRule="auto"/>
              <w:jc w:val="both"/>
              <w:rPr>
                <w:rFonts w:ascii="Times New Roman" w:eastAsia="Times New Roman" w:hAnsi="Times New Roman" w:cs="Times New Roman"/>
                <w:color w:val="000000"/>
                <w:lang w:eastAsia="ru-RU"/>
              </w:rPr>
            </w:pPr>
          </w:p>
          <w:p w:rsidR="00B61298" w:rsidRDefault="00000000">
            <w:pPr>
              <w:tabs>
                <w:tab w:val="left" w:pos="900"/>
              </w:tabs>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w:t>
            </w:r>
          </w:p>
          <w:p w:rsidR="00B61298" w:rsidRDefault="00000000">
            <w:pPr>
              <w:tabs>
                <w:tab w:val="left" w:pos="900"/>
              </w:tabs>
              <w:spacing w:after="0" w:line="240" w:lineRule="auto"/>
              <w:jc w:val="center"/>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(подпись)</w:t>
            </w:r>
          </w:p>
          <w:p w:rsidR="00B61298" w:rsidRDefault="00B61298">
            <w:pPr>
              <w:tabs>
                <w:tab w:val="left" w:pos="900"/>
              </w:tabs>
              <w:spacing w:after="0" w:line="240" w:lineRule="auto"/>
              <w:jc w:val="center"/>
              <w:rPr>
                <w:rFonts w:ascii="Times New Roman" w:eastAsia="Times New Roman" w:hAnsi="Times New Roman" w:cs="Times New Roman"/>
                <w:color w:val="000000"/>
                <w:lang w:eastAsia="ru-RU"/>
              </w:rPr>
            </w:pPr>
          </w:p>
          <w:p w:rsidR="00B61298" w:rsidRDefault="00B61298">
            <w:pPr>
              <w:tabs>
                <w:tab w:val="left" w:pos="900"/>
              </w:tabs>
              <w:spacing w:after="0" w:line="240" w:lineRule="auto"/>
              <w:jc w:val="center"/>
              <w:rPr>
                <w:rFonts w:ascii="Times New Roman" w:eastAsia="Times New Roman" w:hAnsi="Times New Roman" w:cs="Times New Roman"/>
                <w:color w:val="000000"/>
                <w:lang w:eastAsia="ru-RU"/>
              </w:rPr>
            </w:pPr>
          </w:p>
          <w:p w:rsidR="00B61298" w:rsidRDefault="00000000">
            <w:pPr>
              <w:tabs>
                <w:tab w:val="left" w:pos="900"/>
              </w:tabs>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/___________________________________________/</w:t>
            </w:r>
          </w:p>
          <w:p w:rsidR="00B61298" w:rsidRDefault="00000000">
            <w:pPr>
              <w:tabs>
                <w:tab w:val="left" w:pos="900"/>
              </w:tabs>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i/>
                <w:color w:val="000000"/>
                <w:lang w:eastAsia="ru-RU"/>
              </w:rPr>
              <w:t xml:space="preserve"> (расшифровка ФИО)</w:t>
            </w:r>
          </w:p>
        </w:tc>
      </w:tr>
    </w:tbl>
    <w:p w:rsidR="00B61298" w:rsidRDefault="00B61298">
      <w:pPr>
        <w:pStyle w:val="ListParagraph"/>
        <w:spacing w:after="0" w:line="240" w:lineRule="auto"/>
        <w:ind w:left="360"/>
        <w:rPr>
          <w:rFonts w:ascii="Times New Roman" w:eastAsia="Times New Roman" w:hAnsi="Times New Roman" w:cs="Times New Roman"/>
          <w:sz w:val="24"/>
          <w:szCs w:val="24"/>
          <w:lang w:eastAsia="ru-RU"/>
        </w:rPr>
      </w:pPr>
    </w:p>
    <w:sectPr w:rsidR="00B61298">
      <w:footerReference w:type="even" r:id="rId10"/>
      <w:footerReference w:type="default" r:id="rId11"/>
      <w:footerReference w:type="first" r:id="rId12"/>
      <w:pgSz w:w="11906" w:h="16838"/>
      <w:pgMar w:top="567" w:right="851" w:bottom="397" w:left="851" w:header="0" w:footer="284"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C79B2" w:rsidRDefault="00AC79B2">
      <w:pPr>
        <w:spacing w:after="0" w:line="240" w:lineRule="auto"/>
      </w:pPr>
      <w:r>
        <w:separator/>
      </w:r>
    </w:p>
  </w:endnote>
  <w:endnote w:type="continuationSeparator" w:id="0">
    <w:p w:rsidR="00AC79B2" w:rsidRDefault="00AC7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Lohit Devanagari">
    <w:altName w:val="Cambria"/>
    <w:panose1 w:val="020B0604020202020204"/>
    <w:charset w:val="00"/>
    <w:family w:val="roman"/>
    <w:notTrueType/>
    <w:pitch w:val="default"/>
  </w:font>
  <w:font w:name="Noto Sans CJK SC">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61298" w:rsidRDefault="00B612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50" w:type="pct"/>
      <w:tblLayout w:type="fixed"/>
      <w:tblLook w:val="01E0" w:firstRow="1" w:lastRow="1" w:firstColumn="1" w:lastColumn="1" w:noHBand="0" w:noVBand="0"/>
    </w:tblPr>
    <w:tblGrid>
      <w:gridCol w:w="4444"/>
      <w:gridCol w:w="4172"/>
      <w:gridCol w:w="1700"/>
    </w:tblGrid>
    <w:tr w:rsidR="00B61298">
      <w:tc>
        <w:tcPr>
          <w:tcW w:w="4351" w:type="dxa"/>
        </w:tcPr>
        <w:p w:rsidR="00B61298" w:rsidRDefault="00B61298">
          <w:pPr>
            <w:pStyle w:val="Footer"/>
            <w:rPr>
              <w:i/>
              <w:sz w:val="20"/>
              <w:szCs w:val="20"/>
            </w:rPr>
          </w:pPr>
        </w:p>
      </w:tc>
      <w:tc>
        <w:tcPr>
          <w:tcW w:w="4085" w:type="dxa"/>
        </w:tcPr>
        <w:p w:rsidR="00B61298" w:rsidRDefault="00B61298">
          <w:pPr>
            <w:pStyle w:val="Footer"/>
            <w:rPr>
              <w:i/>
              <w:sz w:val="20"/>
              <w:szCs w:val="20"/>
              <w:lang w:val="en-GB"/>
            </w:rPr>
          </w:pPr>
        </w:p>
      </w:tc>
      <w:tc>
        <w:tcPr>
          <w:tcW w:w="1665" w:type="dxa"/>
          <w:vAlign w:val="center"/>
        </w:tcPr>
        <w:p w:rsidR="00B61298" w:rsidRDefault="00000000">
          <w:pPr>
            <w:pStyle w:val="Footer"/>
            <w:jc w:val="right"/>
            <w:rPr>
              <w:i/>
              <w:sz w:val="20"/>
              <w:szCs w:val="20"/>
              <w:lang w:val="en-GB"/>
            </w:rPr>
          </w:pPr>
          <w:r>
            <w:rPr>
              <w:i/>
              <w:sz w:val="20"/>
              <w:szCs w:val="20"/>
              <w:lang w:val="en-GB"/>
            </w:rPr>
            <w:t xml:space="preserve">стр. </w:t>
          </w:r>
          <w:r>
            <w:rPr>
              <w:sz w:val="20"/>
              <w:szCs w:val="20"/>
            </w:rPr>
            <w:fldChar w:fldCharType="begin"/>
          </w:r>
          <w:r>
            <w:rPr>
              <w:sz w:val="20"/>
              <w:szCs w:val="20"/>
            </w:rPr>
            <w:instrText xml:space="preserve"> PAGE </w:instrText>
          </w:r>
          <w:r>
            <w:rPr>
              <w:sz w:val="20"/>
              <w:szCs w:val="20"/>
            </w:rPr>
            <w:fldChar w:fldCharType="separate"/>
          </w:r>
          <w:r>
            <w:rPr>
              <w:sz w:val="20"/>
              <w:szCs w:val="20"/>
            </w:rPr>
            <w:t>6</w:t>
          </w:r>
          <w:r>
            <w:rPr>
              <w:sz w:val="20"/>
              <w:szCs w:val="20"/>
            </w:rPr>
            <w:fldChar w:fldCharType="end"/>
          </w:r>
          <w:r>
            <w:rPr>
              <w:sz w:val="20"/>
              <w:szCs w:val="20"/>
              <w:lang w:val="en-US"/>
            </w:rPr>
            <w:t xml:space="preserve"> </w:t>
          </w:r>
          <w:r>
            <w:rPr>
              <w:i/>
              <w:sz w:val="20"/>
              <w:szCs w:val="20"/>
              <w:lang w:val="en-GB"/>
            </w:rPr>
            <w:t xml:space="preserve">из </w:t>
          </w:r>
          <w:r>
            <w:fldChar w:fldCharType="begin"/>
          </w:r>
          <w:r>
            <w:rPr>
              <w:i/>
              <w:sz w:val="20"/>
              <w:szCs w:val="20"/>
              <w:lang w:val="en-GB"/>
            </w:rPr>
            <w:instrText>SECTIONPAGES</w:instrText>
          </w:r>
          <w:r>
            <w:rPr>
              <w:i/>
              <w:sz w:val="20"/>
              <w:szCs w:val="20"/>
              <w:lang w:val="en-GB"/>
            </w:rPr>
            <w:fldChar w:fldCharType="separate"/>
          </w:r>
          <w:r w:rsidR="005443E5">
            <w:rPr>
              <w:i/>
              <w:noProof/>
              <w:sz w:val="20"/>
              <w:szCs w:val="20"/>
              <w:lang w:val="en-GB"/>
            </w:rPr>
            <w:t>6</w:t>
          </w:r>
          <w:r>
            <w:rPr>
              <w:i/>
              <w:sz w:val="20"/>
              <w:szCs w:val="20"/>
              <w:lang w:val="en-GB"/>
            </w:rPr>
            <w:fldChar w:fldCharType="end"/>
          </w:r>
        </w:p>
      </w:tc>
    </w:tr>
  </w:tbl>
  <w:p w:rsidR="00B61298" w:rsidRDefault="00B612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50" w:type="pct"/>
      <w:tblLayout w:type="fixed"/>
      <w:tblLook w:val="01E0" w:firstRow="1" w:lastRow="1" w:firstColumn="1" w:lastColumn="1" w:noHBand="0" w:noVBand="0"/>
    </w:tblPr>
    <w:tblGrid>
      <w:gridCol w:w="4444"/>
      <w:gridCol w:w="4172"/>
      <w:gridCol w:w="1700"/>
    </w:tblGrid>
    <w:tr w:rsidR="00B61298">
      <w:tc>
        <w:tcPr>
          <w:tcW w:w="4351" w:type="dxa"/>
        </w:tcPr>
        <w:p w:rsidR="00B61298" w:rsidRDefault="00B61298">
          <w:pPr>
            <w:pStyle w:val="Footer"/>
            <w:rPr>
              <w:i/>
              <w:sz w:val="20"/>
              <w:szCs w:val="20"/>
            </w:rPr>
          </w:pPr>
        </w:p>
      </w:tc>
      <w:tc>
        <w:tcPr>
          <w:tcW w:w="4085" w:type="dxa"/>
        </w:tcPr>
        <w:p w:rsidR="00B61298" w:rsidRDefault="00B61298">
          <w:pPr>
            <w:pStyle w:val="Footer"/>
            <w:rPr>
              <w:i/>
              <w:sz w:val="20"/>
              <w:szCs w:val="20"/>
              <w:lang w:val="en-GB"/>
            </w:rPr>
          </w:pPr>
        </w:p>
      </w:tc>
      <w:tc>
        <w:tcPr>
          <w:tcW w:w="1665" w:type="dxa"/>
          <w:vAlign w:val="center"/>
        </w:tcPr>
        <w:p w:rsidR="00B61298" w:rsidRDefault="00000000">
          <w:pPr>
            <w:pStyle w:val="Footer"/>
            <w:jc w:val="right"/>
            <w:rPr>
              <w:i/>
              <w:sz w:val="20"/>
              <w:szCs w:val="20"/>
              <w:lang w:val="en-GB"/>
            </w:rPr>
          </w:pPr>
          <w:r>
            <w:rPr>
              <w:i/>
              <w:sz w:val="20"/>
              <w:szCs w:val="20"/>
              <w:lang w:val="en-GB"/>
            </w:rPr>
            <w:t xml:space="preserve">стр. </w:t>
          </w:r>
          <w:r>
            <w:rPr>
              <w:sz w:val="20"/>
              <w:szCs w:val="20"/>
            </w:rPr>
            <w:fldChar w:fldCharType="begin"/>
          </w:r>
          <w:r>
            <w:rPr>
              <w:sz w:val="20"/>
              <w:szCs w:val="20"/>
            </w:rPr>
            <w:instrText xml:space="preserve"> PAGE </w:instrText>
          </w:r>
          <w:r>
            <w:rPr>
              <w:sz w:val="20"/>
              <w:szCs w:val="20"/>
            </w:rPr>
            <w:fldChar w:fldCharType="separate"/>
          </w:r>
          <w:r>
            <w:rPr>
              <w:sz w:val="20"/>
              <w:szCs w:val="20"/>
            </w:rPr>
            <w:t>6</w:t>
          </w:r>
          <w:r>
            <w:rPr>
              <w:sz w:val="20"/>
              <w:szCs w:val="20"/>
            </w:rPr>
            <w:fldChar w:fldCharType="end"/>
          </w:r>
          <w:r>
            <w:rPr>
              <w:sz w:val="20"/>
              <w:szCs w:val="20"/>
              <w:lang w:val="en-US"/>
            </w:rPr>
            <w:t xml:space="preserve"> </w:t>
          </w:r>
          <w:r>
            <w:rPr>
              <w:i/>
              <w:sz w:val="20"/>
              <w:szCs w:val="20"/>
              <w:lang w:val="en-GB"/>
            </w:rPr>
            <w:t xml:space="preserve">из </w:t>
          </w:r>
          <w:r>
            <w:fldChar w:fldCharType="begin"/>
          </w:r>
          <w:r>
            <w:rPr>
              <w:i/>
              <w:sz w:val="20"/>
              <w:szCs w:val="20"/>
              <w:lang w:val="en-GB"/>
            </w:rPr>
            <w:instrText>SECTIONPAGES</w:instrText>
          </w:r>
          <w:r>
            <w:rPr>
              <w:i/>
              <w:sz w:val="20"/>
              <w:szCs w:val="20"/>
              <w:lang w:val="en-GB"/>
            </w:rPr>
            <w:fldChar w:fldCharType="separate"/>
          </w:r>
          <w:r>
            <w:rPr>
              <w:i/>
              <w:sz w:val="20"/>
              <w:szCs w:val="20"/>
              <w:lang w:val="en-GB"/>
            </w:rPr>
            <w:t>6</w:t>
          </w:r>
          <w:r>
            <w:rPr>
              <w:i/>
              <w:sz w:val="20"/>
              <w:szCs w:val="20"/>
              <w:lang w:val="en-GB"/>
            </w:rPr>
            <w:fldChar w:fldCharType="end"/>
          </w:r>
        </w:p>
      </w:tc>
    </w:tr>
  </w:tbl>
  <w:p w:rsidR="00B61298" w:rsidRDefault="00B612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C79B2" w:rsidRDefault="00AC79B2">
      <w:pPr>
        <w:spacing w:after="0" w:line="240" w:lineRule="auto"/>
      </w:pPr>
      <w:r>
        <w:separator/>
      </w:r>
    </w:p>
  </w:footnote>
  <w:footnote w:type="continuationSeparator" w:id="0">
    <w:p w:rsidR="00AC79B2" w:rsidRDefault="00AC79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076EDC"/>
    <w:multiLevelType w:val="multilevel"/>
    <w:tmpl w:val="7146F6BC"/>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936476134">
    <w:abstractNumId w:val="0"/>
    <w:lvlOverride w:ilvl="0">
      <w:startOverride w:val="1"/>
    </w:lvlOverride>
  </w:num>
  <w:num w:numId="2" w16cid:durableId="1014957752">
    <w:abstractNumId w:val="0"/>
  </w:num>
  <w:num w:numId="3" w16cid:durableId="113331625">
    <w:abstractNumId w:val="0"/>
  </w:num>
  <w:num w:numId="4" w16cid:durableId="788429953">
    <w:abstractNumId w:val="0"/>
  </w:num>
  <w:num w:numId="5" w16cid:durableId="105934197">
    <w:abstractNumId w:val="0"/>
  </w:num>
  <w:num w:numId="6" w16cid:durableId="1986009476">
    <w:abstractNumId w:val="0"/>
  </w:num>
  <w:num w:numId="7" w16cid:durableId="2025397745">
    <w:abstractNumId w:val="0"/>
  </w:num>
  <w:num w:numId="8" w16cid:durableId="285623360">
    <w:abstractNumId w:val="0"/>
  </w:num>
  <w:num w:numId="9" w16cid:durableId="1356232956">
    <w:abstractNumId w:val="0"/>
  </w:num>
  <w:num w:numId="10" w16cid:durableId="1168013556">
    <w:abstractNumId w:val="0"/>
  </w:num>
  <w:num w:numId="11" w16cid:durableId="610285523">
    <w:abstractNumId w:val="0"/>
  </w:num>
  <w:num w:numId="12" w16cid:durableId="88621958">
    <w:abstractNumId w:val="0"/>
  </w:num>
  <w:num w:numId="13" w16cid:durableId="1890144717">
    <w:abstractNumId w:val="0"/>
  </w:num>
  <w:num w:numId="14" w16cid:durableId="1236554169">
    <w:abstractNumId w:val="0"/>
  </w:num>
  <w:num w:numId="15" w16cid:durableId="1287733569">
    <w:abstractNumId w:val="0"/>
  </w:num>
  <w:num w:numId="16" w16cid:durableId="1746873459">
    <w:abstractNumId w:val="0"/>
  </w:num>
  <w:num w:numId="17" w16cid:durableId="399404273">
    <w:abstractNumId w:val="0"/>
  </w:num>
  <w:num w:numId="18" w16cid:durableId="598366624">
    <w:abstractNumId w:val="0"/>
  </w:num>
  <w:num w:numId="19" w16cid:durableId="441875863">
    <w:abstractNumId w:val="0"/>
  </w:num>
  <w:num w:numId="20" w16cid:durableId="1290894754">
    <w:abstractNumId w:val="0"/>
  </w:num>
  <w:num w:numId="21" w16cid:durableId="1220870638">
    <w:abstractNumId w:val="0"/>
  </w:num>
  <w:num w:numId="22" w16cid:durableId="1392923962">
    <w:abstractNumId w:val="0"/>
  </w:num>
  <w:num w:numId="23" w16cid:durableId="1737777073">
    <w:abstractNumId w:val="0"/>
  </w:num>
  <w:num w:numId="24" w16cid:durableId="855191906">
    <w:abstractNumId w:val="0"/>
  </w:num>
  <w:num w:numId="25" w16cid:durableId="250822150">
    <w:abstractNumId w:val="0"/>
  </w:num>
  <w:num w:numId="26" w16cid:durableId="1206483166">
    <w:abstractNumId w:val="0"/>
  </w:num>
  <w:num w:numId="27" w16cid:durableId="298800371">
    <w:abstractNumId w:val="0"/>
  </w:num>
  <w:num w:numId="28" w16cid:durableId="368648254">
    <w:abstractNumId w:val="0"/>
  </w:num>
  <w:num w:numId="29" w16cid:durableId="317661621">
    <w:abstractNumId w:val="0"/>
  </w:num>
  <w:num w:numId="30" w16cid:durableId="1878621377">
    <w:abstractNumId w:val="0"/>
  </w:num>
  <w:num w:numId="31" w16cid:durableId="1785231202">
    <w:abstractNumId w:val="0"/>
  </w:num>
  <w:num w:numId="32" w16cid:durableId="1112702122">
    <w:abstractNumId w:val="0"/>
  </w:num>
  <w:num w:numId="33" w16cid:durableId="1293558831">
    <w:abstractNumId w:val="0"/>
  </w:num>
  <w:num w:numId="34" w16cid:durableId="553547999">
    <w:abstractNumId w:val="0"/>
  </w:num>
  <w:num w:numId="35" w16cid:durableId="1221791711">
    <w:abstractNumId w:val="0"/>
  </w:num>
  <w:num w:numId="36" w16cid:durableId="1841001067">
    <w:abstractNumId w:val="0"/>
  </w:num>
  <w:num w:numId="37" w16cid:durableId="775172038">
    <w:abstractNumId w:val="0"/>
  </w:num>
  <w:num w:numId="38" w16cid:durableId="1266381555">
    <w:abstractNumId w:val="0"/>
  </w:num>
  <w:num w:numId="39" w16cid:durableId="387268810">
    <w:abstractNumId w:val="0"/>
  </w:num>
  <w:num w:numId="40" w16cid:durableId="1157038373">
    <w:abstractNumId w:val="0"/>
  </w:num>
  <w:num w:numId="41" w16cid:durableId="261187557">
    <w:abstractNumId w:val="0"/>
  </w:num>
  <w:num w:numId="42" w16cid:durableId="1417898259">
    <w:abstractNumId w:val="0"/>
  </w:num>
  <w:num w:numId="43" w16cid:durableId="370305006">
    <w:abstractNumId w:val="0"/>
  </w:num>
  <w:num w:numId="44" w16cid:durableId="51734200">
    <w:abstractNumId w:val="0"/>
  </w:num>
  <w:num w:numId="45" w16cid:durableId="273557783">
    <w:abstractNumId w:val="0"/>
  </w:num>
  <w:num w:numId="46" w16cid:durableId="1534341486">
    <w:abstractNumId w:val="0"/>
  </w:num>
  <w:num w:numId="47" w16cid:durableId="33507808">
    <w:abstractNumId w:val="0"/>
  </w:num>
  <w:num w:numId="48" w16cid:durableId="841745998">
    <w:abstractNumId w:val="0"/>
  </w:num>
  <w:num w:numId="49" w16cid:durableId="1615019376">
    <w:abstractNumId w:val="0"/>
  </w:num>
  <w:num w:numId="50" w16cid:durableId="270673366">
    <w:abstractNumId w:val="0"/>
  </w:num>
  <w:num w:numId="51" w16cid:durableId="1729067774">
    <w:abstractNumId w:val="0"/>
  </w:num>
  <w:num w:numId="52" w16cid:durableId="1896506515">
    <w:abstractNumId w:val="0"/>
  </w:num>
  <w:num w:numId="53" w16cid:durableId="611279412">
    <w:abstractNumId w:val="0"/>
  </w:num>
  <w:num w:numId="54" w16cid:durableId="73086654">
    <w:abstractNumId w:val="0"/>
  </w:num>
  <w:num w:numId="55" w16cid:durableId="712730306">
    <w:abstractNumId w:val="0"/>
  </w:num>
  <w:num w:numId="56" w16cid:durableId="1316832633">
    <w:abstractNumId w:val="0"/>
  </w:num>
  <w:num w:numId="57" w16cid:durableId="806047656">
    <w:abstractNumId w:val="0"/>
  </w:num>
  <w:num w:numId="58" w16cid:durableId="1862471396">
    <w:abstractNumId w:val="0"/>
  </w:num>
  <w:num w:numId="59" w16cid:durableId="484513303">
    <w:abstractNumId w:val="0"/>
  </w:num>
  <w:num w:numId="60" w16cid:durableId="718475286">
    <w:abstractNumId w:val="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298"/>
    <w:rsid w:val="005443E5"/>
    <w:rsid w:val="00AC79B2"/>
    <w:rsid w:val="00B6129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decimalSymbol w:val="."/>
  <w:listSeparator w:val=","/>
  <w15:docId w15:val="{78AC5DC3-B0CC-B047-83C7-C61A1A077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4D0"/>
    <w:pPr>
      <w:spacing w:after="200" w:line="276"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Текст примечания Знак"/>
    <w:basedOn w:val="DefaultParagraphFont"/>
    <w:semiHidden/>
    <w:qFormat/>
    <w:rsid w:val="00EB4855"/>
    <w:rPr>
      <w:rFonts w:ascii="Times New Roman" w:eastAsia="Times New Roman" w:hAnsi="Times New Roman" w:cs="Times New Roman"/>
      <w:sz w:val="20"/>
      <w:szCs w:val="20"/>
      <w:lang w:eastAsia="ru-RU"/>
    </w:rPr>
  </w:style>
  <w:style w:type="character" w:styleId="CommentReference">
    <w:name w:val="annotation reference"/>
    <w:semiHidden/>
    <w:unhideWhenUsed/>
    <w:qFormat/>
    <w:rsid w:val="00EB4855"/>
    <w:rPr>
      <w:sz w:val="16"/>
      <w:szCs w:val="16"/>
    </w:rPr>
  </w:style>
  <w:style w:type="character" w:customStyle="1" w:styleId="a0">
    <w:name w:val="Нижний колонтитул Знак"/>
    <w:basedOn w:val="DefaultParagraphFont"/>
    <w:uiPriority w:val="99"/>
    <w:qFormat/>
    <w:rsid w:val="00EB4855"/>
    <w:rPr>
      <w:rFonts w:ascii="Times New Roman" w:eastAsia="Times New Roman" w:hAnsi="Times New Roman" w:cs="Times New Roman"/>
      <w:sz w:val="24"/>
      <w:szCs w:val="24"/>
      <w:lang w:eastAsia="ru-RU"/>
    </w:rPr>
  </w:style>
  <w:style w:type="character" w:customStyle="1" w:styleId="a1">
    <w:name w:val="Текст выноски Знак"/>
    <w:basedOn w:val="DefaultParagraphFont"/>
    <w:uiPriority w:val="99"/>
    <w:semiHidden/>
    <w:qFormat/>
    <w:rsid w:val="00EB4855"/>
    <w:rPr>
      <w:rFonts w:ascii="Tahoma" w:hAnsi="Tahoma" w:cs="Tahoma"/>
      <w:sz w:val="16"/>
      <w:szCs w:val="16"/>
    </w:rPr>
  </w:style>
  <w:style w:type="character" w:customStyle="1" w:styleId="a2">
    <w:name w:val="Тема примечания Знак"/>
    <w:basedOn w:val="a"/>
    <w:uiPriority w:val="99"/>
    <w:semiHidden/>
    <w:qFormat/>
    <w:rsid w:val="004A342E"/>
    <w:rPr>
      <w:rFonts w:ascii="Times New Roman" w:eastAsia="Times New Roman" w:hAnsi="Times New Roman" w:cs="Times New Roman"/>
      <w:b/>
      <w:bCs/>
      <w:sz w:val="20"/>
      <w:szCs w:val="20"/>
      <w:lang w:eastAsia="ru-RU"/>
    </w:rPr>
  </w:style>
  <w:style w:type="character" w:styleId="PlaceholderText">
    <w:name w:val="Placeholder Text"/>
    <w:basedOn w:val="DefaultParagraphFont"/>
    <w:uiPriority w:val="99"/>
    <w:semiHidden/>
    <w:qFormat/>
    <w:rsid w:val="00F35F1E"/>
    <w:rPr>
      <w:color w:val="808080"/>
    </w:rPr>
  </w:style>
  <w:style w:type="character" w:customStyle="1" w:styleId="a3">
    <w:name w:val="Верхний колонтитул Знак"/>
    <w:basedOn w:val="DefaultParagraphFont"/>
    <w:uiPriority w:val="99"/>
    <w:qFormat/>
    <w:rsid w:val="00CB279B"/>
  </w:style>
  <w:style w:type="character" w:customStyle="1" w:styleId="-">
    <w:name w:val="Интернет-ссылка"/>
    <w:basedOn w:val="DefaultParagraphFont"/>
    <w:uiPriority w:val="99"/>
    <w:unhideWhenUsed/>
    <w:qFormat/>
    <w:rsid w:val="0014588C"/>
    <w:rPr>
      <w:color w:val="0000FF" w:themeColor="hyperlink"/>
      <w:u w:val="single"/>
    </w:rPr>
  </w:style>
  <w:style w:type="character" w:styleId="Strong">
    <w:name w:val="Strong"/>
    <w:basedOn w:val="DefaultParagraphFont"/>
    <w:uiPriority w:val="22"/>
    <w:qFormat/>
    <w:rsid w:val="00D707C5"/>
    <w:rPr>
      <w:b/>
      <w:bCs/>
    </w:rPr>
  </w:style>
  <w:style w:type="character" w:customStyle="1" w:styleId="js-phone-number">
    <w:name w:val="js-phone-number"/>
    <w:basedOn w:val="DefaultParagraphFont"/>
    <w:qFormat/>
    <w:rsid w:val="004230FC"/>
  </w:style>
  <w:style w:type="character" w:customStyle="1" w:styleId="a4">
    <w:name w:val="Посещённая гиперссылка"/>
    <w:basedOn w:val="DefaultParagraphFont"/>
    <w:uiPriority w:val="99"/>
    <w:semiHidden/>
    <w:unhideWhenUsed/>
    <w:qFormat/>
    <w:rsid w:val="008779EB"/>
    <w:rPr>
      <w:color w:val="800080" w:themeColor="followedHyperlink"/>
      <w:u w:val="single"/>
    </w:rPr>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Arial Unicode MS" w:hAnsi="Liberation Sans" w:cs="Arial Unicode MS"/>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Arial Unicode MS"/>
    </w:rPr>
  </w:style>
  <w:style w:type="paragraph" w:styleId="Title">
    <w:name w:val="Title"/>
    <w:basedOn w:val="Normal"/>
    <w:next w:val="BodyText"/>
    <w:qFormat/>
    <w:pPr>
      <w:keepNext/>
      <w:spacing w:before="240" w:after="120"/>
    </w:pPr>
    <w:rPr>
      <w:rFonts w:ascii="Liberation Sans" w:eastAsia="Noto Sans CJK SC" w:hAnsi="Liberation Sans" w:cs="Lohit Devanagari"/>
      <w:sz w:val="28"/>
      <w:szCs w:val="28"/>
    </w:rPr>
  </w:style>
  <w:style w:type="paragraph" w:styleId="IndexHeading">
    <w:name w:val="index heading"/>
    <w:basedOn w:val="Normal"/>
    <w:qFormat/>
    <w:pPr>
      <w:suppressLineNumbers/>
    </w:pPr>
    <w:rPr>
      <w:rFonts w:cs="Lohit Devanagari"/>
    </w:rPr>
  </w:style>
  <w:style w:type="paragraph" w:styleId="CommentText">
    <w:name w:val="annotation text"/>
    <w:basedOn w:val="Normal"/>
    <w:semiHidden/>
    <w:unhideWhenUsed/>
    <w:qFormat/>
    <w:rsid w:val="00EB4855"/>
    <w:pPr>
      <w:spacing w:after="0" w:line="240" w:lineRule="auto"/>
    </w:pPr>
    <w:rPr>
      <w:rFonts w:ascii="Times New Roman" w:eastAsia="Times New Roman" w:hAnsi="Times New Roman" w:cs="Times New Roman"/>
      <w:sz w:val="20"/>
      <w:szCs w:val="20"/>
      <w:lang w:eastAsia="ru-RU"/>
    </w:rPr>
  </w:style>
  <w:style w:type="paragraph" w:customStyle="1" w:styleId="a5">
    <w:name w:val="Верхний и нижний колонтитулы"/>
    <w:basedOn w:val="Normal"/>
    <w:qFormat/>
  </w:style>
  <w:style w:type="paragraph" w:customStyle="1" w:styleId="HeaderandFooter">
    <w:name w:val="Header and Footer"/>
    <w:basedOn w:val="Normal"/>
    <w:qFormat/>
  </w:style>
  <w:style w:type="paragraph" w:styleId="Footer">
    <w:name w:val="footer"/>
    <w:basedOn w:val="Normal"/>
    <w:uiPriority w:val="99"/>
    <w:unhideWhenUsed/>
    <w:rsid w:val="00EB485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BalloonText">
    <w:name w:val="Balloon Text"/>
    <w:basedOn w:val="Normal"/>
    <w:uiPriority w:val="99"/>
    <w:semiHidden/>
    <w:unhideWhenUsed/>
    <w:qFormat/>
    <w:rsid w:val="00EB4855"/>
    <w:pPr>
      <w:spacing w:after="0" w:line="240" w:lineRule="auto"/>
    </w:pPr>
    <w:rPr>
      <w:rFonts w:ascii="Tahoma" w:hAnsi="Tahoma" w:cs="Tahoma"/>
      <w:sz w:val="16"/>
      <w:szCs w:val="16"/>
    </w:rPr>
  </w:style>
  <w:style w:type="paragraph" w:styleId="CommentSubject">
    <w:name w:val="annotation subject"/>
    <w:basedOn w:val="CommentText"/>
    <w:next w:val="CommentText"/>
    <w:uiPriority w:val="99"/>
    <w:semiHidden/>
    <w:unhideWhenUsed/>
    <w:qFormat/>
    <w:rsid w:val="004A342E"/>
    <w:pPr>
      <w:spacing w:after="200"/>
    </w:pPr>
    <w:rPr>
      <w:rFonts w:asciiTheme="minorHAnsi" w:eastAsiaTheme="minorHAnsi" w:hAnsiTheme="minorHAnsi" w:cstheme="minorBidi"/>
      <w:b/>
      <w:bCs/>
      <w:lang w:eastAsia="en-US"/>
    </w:rPr>
  </w:style>
  <w:style w:type="paragraph" w:styleId="Header">
    <w:name w:val="header"/>
    <w:basedOn w:val="Normal"/>
    <w:uiPriority w:val="99"/>
    <w:unhideWhenUsed/>
    <w:rsid w:val="00CB279B"/>
    <w:pPr>
      <w:tabs>
        <w:tab w:val="center" w:pos="4677"/>
        <w:tab w:val="right" w:pos="9355"/>
      </w:tabs>
      <w:spacing w:after="0" w:line="240" w:lineRule="auto"/>
    </w:pPr>
  </w:style>
  <w:style w:type="paragraph" w:styleId="ListParagraph">
    <w:name w:val="List Paragraph"/>
    <w:basedOn w:val="Normal"/>
    <w:uiPriority w:val="34"/>
    <w:qFormat/>
    <w:rsid w:val="001F178F"/>
    <w:pPr>
      <w:ind w:left="720"/>
      <w:contextualSpacing/>
    </w:pPr>
  </w:style>
  <w:style w:type="numbering" w:customStyle="1" w:styleId="a6">
    <w:name w:val="Мой процесс доки"/>
    <w:uiPriority w:val="99"/>
    <w:qFormat/>
    <w:rsid w:val="00335BD6"/>
  </w:style>
  <w:style w:type="table" w:styleId="TableGrid">
    <w:name w:val="Table Grid"/>
    <w:basedOn w:val="TableNormal"/>
    <w:uiPriority w:val="59"/>
    <w:rsid w:val="004D7F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TableNormal"/>
    <w:rsid w:val="00CC2B52"/>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ctld.ru/domains/doc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ctld.ru/files/pdf/docs/rules_ru-rf.pd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67652-FB49-D948-8A8F-EEB40C0BB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6</Pages>
  <Words>3470</Words>
  <Characters>19781</Characters>
  <Application>Microsoft Office Word</Application>
  <DocSecurity>0</DocSecurity>
  <Lines>164</Lines>
  <Paragraphs>46</Paragraphs>
  <ScaleCrop>false</ScaleCrop>
  <Company/>
  <LinksUpToDate>false</LinksUpToDate>
  <CharactersWithSpaces>23205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Vadim Kolosov</dc:creator>
  <dc:description/>
  <cp:lastModifiedBy>IP</cp:lastModifiedBy>
  <cp:revision>15</cp:revision>
  <cp:lastPrinted>2024-11-06T14:28:00Z</cp:lastPrinted>
  <dcterms:created xsi:type="dcterms:W3CDTF">2024-11-06T14:28:00Z</dcterms:created>
  <dcterms:modified xsi:type="dcterms:W3CDTF">2025-03-10T22:19:00Z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
    <vt:lpwstr>Vadim Kolosov</vt:lpwstr>
  </property>
  <property fmtid="{D5CDD505-2E9C-101B-9397-08002B2CF9AE}" pid="3" name="??????">
    <vt:lpwstr>63</vt:lpwstr>
  </property>
  <property fmtid="{D5CDD505-2E9C-101B-9397-08002B2CF9AE}" pid="4" name="????????">
    <vt:lpwstr>kolosov.info</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